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691D9D" w14:textId="432BD3C7" w:rsidR="00B6170B" w:rsidRDefault="00B6170B" w:rsidP="00B6170B">
      <w:pPr>
        <w:ind w:left="3540" w:firstLine="708"/>
        <w:jc w:val="right"/>
        <w:rPr>
          <w:rFonts w:ascii="Akzidenz Grotesk BE" w:hAnsi="Akzidenz Grotesk BE"/>
          <w:noProof/>
          <w:color w:val="9CC2E5" w:themeColor="accent5" w:themeTint="99"/>
          <w:sz w:val="36"/>
          <w:szCs w:val="36"/>
          <w:lang w:eastAsia="it-IT"/>
        </w:rPr>
      </w:pPr>
    </w:p>
    <w:p w14:paraId="1FB195ED" w14:textId="47FA2971" w:rsidR="00A37C2A" w:rsidRDefault="00A37C2A" w:rsidP="00B6170B">
      <w:pPr>
        <w:ind w:left="3540" w:firstLine="708"/>
        <w:jc w:val="right"/>
        <w:rPr>
          <w:rFonts w:ascii="Akzidenz Grotesk BE" w:hAnsi="Akzidenz Grotesk BE"/>
          <w:noProof/>
          <w:color w:val="9CC2E5" w:themeColor="accent5" w:themeTint="99"/>
          <w:sz w:val="36"/>
          <w:szCs w:val="36"/>
          <w:lang w:eastAsia="it-IT"/>
        </w:rPr>
      </w:pPr>
    </w:p>
    <w:p w14:paraId="2964E0C8" w14:textId="6891ABB7" w:rsidR="00B6170B" w:rsidRPr="00F47289" w:rsidRDefault="00B6170B" w:rsidP="00B6170B">
      <w:pPr>
        <w:ind w:left="3540" w:firstLine="708"/>
        <w:jc w:val="right"/>
        <w:rPr>
          <w:rFonts w:ascii="Akzidenz Grotesk BE" w:hAnsi="Akzidenz Grotesk BE"/>
          <w:noProof/>
          <w:color w:val="9CC2E5" w:themeColor="accent5" w:themeTint="99"/>
          <w:sz w:val="36"/>
          <w:szCs w:val="36"/>
          <w:lang w:eastAsia="it-IT"/>
        </w:rPr>
      </w:pPr>
      <w:r w:rsidRPr="00F47289">
        <w:rPr>
          <w:rFonts w:ascii="Akzidenz Grotesk BE" w:hAnsi="Akzidenz Grotesk BE"/>
          <w:noProof/>
          <w:color w:val="9CC2E5" w:themeColor="accent5" w:themeTint="99"/>
          <w:sz w:val="36"/>
          <w:szCs w:val="36"/>
          <w:lang w:eastAsia="it-IT"/>
        </w:rPr>
        <w:t>COMUNICATO STAMPA</w:t>
      </w:r>
    </w:p>
    <w:p w14:paraId="15BC216C" w14:textId="745A88BC" w:rsidR="00DD514C" w:rsidRDefault="00DD514C" w:rsidP="00DD514C">
      <w:pPr>
        <w:rPr>
          <w:rFonts w:asciiTheme="minorHAnsi" w:hAnsiTheme="minorHAnsi" w:cstheme="minorHAnsi"/>
          <w:lang w:eastAsia="en-US" w:bidi="ar-SA"/>
        </w:rPr>
      </w:pPr>
    </w:p>
    <w:p w14:paraId="3665AB52" w14:textId="77777777" w:rsidR="00B6170B" w:rsidRPr="008040EB" w:rsidRDefault="00B6170B" w:rsidP="00DD514C">
      <w:pPr>
        <w:rPr>
          <w:rFonts w:asciiTheme="minorHAnsi" w:hAnsiTheme="minorHAnsi" w:cstheme="minorHAnsi"/>
          <w:lang w:eastAsia="en-US" w:bidi="ar-SA"/>
        </w:rPr>
      </w:pPr>
    </w:p>
    <w:p w14:paraId="081E355D" w14:textId="46EFECEF" w:rsidR="00ED22A5" w:rsidRPr="00ED22A5" w:rsidRDefault="00ED22A5" w:rsidP="00ED22A5">
      <w:pPr>
        <w:jc w:val="center"/>
        <w:rPr>
          <w:rFonts w:ascii="Arial" w:hAnsi="Arial" w:cs="Arial"/>
          <w:b/>
          <w:bCs/>
          <w:sz w:val="30"/>
          <w:szCs w:val="30"/>
        </w:rPr>
      </w:pPr>
      <w:r w:rsidRPr="00ED22A5">
        <w:rPr>
          <w:rFonts w:ascii="Arial" w:hAnsi="Arial" w:cs="Arial"/>
          <w:b/>
          <w:bCs/>
          <w:sz w:val="30"/>
          <w:szCs w:val="30"/>
        </w:rPr>
        <w:t>Total</w:t>
      </w:r>
      <w:r w:rsidR="003C2FD4">
        <w:rPr>
          <w:rFonts w:ascii="Arial" w:hAnsi="Arial" w:cs="Arial"/>
          <w:b/>
          <w:bCs/>
          <w:sz w:val="30"/>
          <w:szCs w:val="30"/>
        </w:rPr>
        <w:t xml:space="preserve"> Italia</w:t>
      </w:r>
      <w:r w:rsidRPr="00ED22A5">
        <w:rPr>
          <w:rFonts w:ascii="Arial" w:hAnsi="Arial" w:cs="Arial"/>
          <w:b/>
          <w:bCs/>
          <w:sz w:val="30"/>
          <w:szCs w:val="30"/>
        </w:rPr>
        <w:t xml:space="preserve"> e BLU WAY per lo sviluppo del BIOMETANO LIQUEFATTO</w:t>
      </w:r>
    </w:p>
    <w:p w14:paraId="0C9035F3" w14:textId="3334A945" w:rsidR="00DD514C" w:rsidRDefault="00DD514C" w:rsidP="00547115">
      <w:pPr>
        <w:pStyle w:val="Nessunaspaziatura"/>
        <w:rPr>
          <w:rFonts w:ascii="Arial" w:hAnsi="Arial" w:cs="Arial"/>
        </w:rPr>
      </w:pPr>
    </w:p>
    <w:p w14:paraId="064E868D" w14:textId="77777777" w:rsidR="0006557A" w:rsidRPr="00B6170B" w:rsidRDefault="0006557A" w:rsidP="00547115">
      <w:pPr>
        <w:pStyle w:val="Nessunaspaziatura"/>
        <w:rPr>
          <w:rFonts w:ascii="Arial" w:hAnsi="Arial" w:cs="Arial"/>
        </w:rPr>
      </w:pPr>
    </w:p>
    <w:p w14:paraId="2ED43BA4" w14:textId="2A31FD27" w:rsidR="001B4BC4" w:rsidRDefault="001B4BC4" w:rsidP="001B4BC4">
      <w:pPr>
        <w:pStyle w:val="Nessunaspaziatura"/>
        <w:jc w:val="both"/>
        <w:rPr>
          <w:rFonts w:ascii="Arial" w:hAnsi="Arial" w:cs="Arial"/>
        </w:rPr>
      </w:pPr>
      <w:r w:rsidRPr="001B4BC4">
        <w:rPr>
          <w:rFonts w:ascii="Arial" w:hAnsi="Arial" w:cs="Arial"/>
          <w:bCs/>
          <w:i/>
          <w:iCs/>
        </w:rPr>
        <w:t>San Maurizio Canavese (TO), 14 luglio 2021</w:t>
      </w:r>
      <w:r w:rsidRPr="001B4BC4">
        <w:rPr>
          <w:rFonts w:ascii="Arial" w:hAnsi="Arial" w:cs="Arial"/>
          <w:b/>
        </w:rPr>
        <w:t xml:space="preserve"> </w:t>
      </w:r>
      <w:r w:rsidRPr="001B4BC4">
        <w:rPr>
          <w:rFonts w:ascii="Arial" w:hAnsi="Arial" w:cs="Arial"/>
          <w:bCs/>
        </w:rPr>
        <w:t>–</w:t>
      </w:r>
      <w:r w:rsidRPr="001B4BC4">
        <w:rPr>
          <w:rFonts w:ascii="Arial" w:hAnsi="Arial" w:cs="Arial"/>
        </w:rPr>
        <w:t xml:space="preserve"> </w:t>
      </w:r>
      <w:r w:rsidRPr="001B4BC4">
        <w:rPr>
          <w:rFonts w:ascii="Arial" w:hAnsi="Arial" w:cs="Arial"/>
          <w:b/>
        </w:rPr>
        <w:t>Blu Way e Total</w:t>
      </w:r>
      <w:r w:rsidR="00E67DBA">
        <w:rPr>
          <w:rFonts w:ascii="Arial" w:hAnsi="Arial" w:cs="Arial"/>
          <w:b/>
        </w:rPr>
        <w:t xml:space="preserve"> Italia</w:t>
      </w:r>
      <w:r w:rsidRPr="001B4BC4">
        <w:rPr>
          <w:rFonts w:ascii="Arial" w:hAnsi="Arial" w:cs="Arial"/>
        </w:rPr>
        <w:t xml:space="preserve"> hanno inaugurato oggi l’inizio della distribuzione di BIOMETANO LIQUEFATTO sulle stazioni del circuito BLU. L’evento si è tenuto questa mattina su una delle stazioni del network BLU WAY a San Maurizio Canavese (TO), a distanza di poche settimane dall’avviamento dell’impianto di BIO INDUSTRIA di Verolanuova (Brescia), nel quale viene prodotto il biometano liquefatto destinato alle stazioni di Blu Way grazie a Total</w:t>
      </w:r>
      <w:r w:rsidR="00E67DBA">
        <w:rPr>
          <w:rFonts w:ascii="Arial" w:hAnsi="Arial" w:cs="Arial"/>
        </w:rPr>
        <w:t xml:space="preserve"> Italia</w:t>
      </w:r>
      <w:r w:rsidRPr="001B4BC4">
        <w:rPr>
          <w:rFonts w:ascii="Arial" w:hAnsi="Arial" w:cs="Arial"/>
        </w:rPr>
        <w:t>.</w:t>
      </w:r>
    </w:p>
    <w:p w14:paraId="5CE3EC3C" w14:textId="77777777" w:rsidR="001B4BC4" w:rsidRPr="001B4BC4" w:rsidRDefault="001B4BC4" w:rsidP="001B4BC4">
      <w:pPr>
        <w:pStyle w:val="Nessunaspaziatura"/>
        <w:jc w:val="both"/>
        <w:rPr>
          <w:rFonts w:ascii="Arial" w:hAnsi="Arial" w:cs="Arial"/>
        </w:rPr>
      </w:pPr>
    </w:p>
    <w:p w14:paraId="1F00C81D" w14:textId="215C4B44" w:rsidR="001B4BC4" w:rsidRDefault="001B4BC4" w:rsidP="001B4BC4">
      <w:pPr>
        <w:pStyle w:val="Nessunaspaziatura"/>
        <w:jc w:val="both"/>
        <w:rPr>
          <w:rFonts w:ascii="Arial" w:hAnsi="Arial" w:cs="Arial"/>
        </w:rPr>
      </w:pPr>
      <w:r w:rsidRPr="001B4BC4">
        <w:rPr>
          <w:rFonts w:ascii="Arial" w:hAnsi="Arial" w:cs="Arial"/>
        </w:rPr>
        <w:t>Il progetto si colloca in un più ampio disegno strategico che accomuna BLU WAY e Total</w:t>
      </w:r>
      <w:r w:rsidR="00E67DBA">
        <w:rPr>
          <w:rFonts w:ascii="Arial" w:hAnsi="Arial" w:cs="Arial"/>
        </w:rPr>
        <w:t xml:space="preserve"> Italia</w:t>
      </w:r>
      <w:r w:rsidRPr="001B4BC4">
        <w:rPr>
          <w:rFonts w:ascii="Arial" w:hAnsi="Arial" w:cs="Arial"/>
        </w:rPr>
        <w:t xml:space="preserve"> e che si pone l’obiettivo di contribuire sensibilmente alla riduzione dell’intensità media di carbonio emessa dai prodotti energetici utilizzati. </w:t>
      </w:r>
    </w:p>
    <w:p w14:paraId="2D11B47C" w14:textId="77777777" w:rsidR="001B4BC4" w:rsidRPr="001B4BC4" w:rsidRDefault="001B4BC4" w:rsidP="001B4BC4">
      <w:pPr>
        <w:pStyle w:val="Nessunaspaziatura"/>
        <w:jc w:val="both"/>
        <w:rPr>
          <w:rFonts w:ascii="Arial" w:hAnsi="Arial" w:cs="Arial"/>
        </w:rPr>
      </w:pPr>
    </w:p>
    <w:p w14:paraId="7C09C996" w14:textId="05404A33" w:rsidR="001B4BC4" w:rsidRDefault="001B4BC4" w:rsidP="001B4BC4">
      <w:pPr>
        <w:pStyle w:val="Nessunaspaziatura"/>
        <w:jc w:val="both"/>
        <w:rPr>
          <w:rFonts w:ascii="Arial" w:hAnsi="Arial" w:cs="Arial"/>
        </w:rPr>
      </w:pPr>
      <w:r w:rsidRPr="001B4BC4">
        <w:rPr>
          <w:rFonts w:ascii="Arial" w:hAnsi="Arial" w:cs="Arial"/>
        </w:rPr>
        <w:t>Il programma presentato oggi si pone come particolarmente innovativo nel mercato: in primo luogo perché BLU WAY sarà il primo operatore in Italia ad assumere l’impegno di distribuire una quota minima percentuale di biometano liquefatto sulle stazioni del proprio network e in secondo luogo perché</w:t>
      </w:r>
      <w:r w:rsidR="00F355E1">
        <w:rPr>
          <w:rFonts w:ascii="Arial" w:hAnsi="Arial" w:cs="Arial"/>
        </w:rPr>
        <w:t xml:space="preserve"> </w:t>
      </w:r>
      <w:r w:rsidRPr="001B4BC4">
        <w:rPr>
          <w:rFonts w:ascii="Arial" w:hAnsi="Arial" w:cs="Arial"/>
        </w:rPr>
        <w:t>Total</w:t>
      </w:r>
      <w:r w:rsidR="00E67DBA">
        <w:rPr>
          <w:rFonts w:ascii="Arial" w:hAnsi="Arial" w:cs="Arial"/>
        </w:rPr>
        <w:t xml:space="preserve"> Italia</w:t>
      </w:r>
      <w:r w:rsidR="00F355E1">
        <w:rPr>
          <w:rFonts w:ascii="Arial" w:hAnsi="Arial" w:cs="Arial"/>
        </w:rPr>
        <w:t xml:space="preserve">, attraverso la definizione e l’applicazione di un disciplinare certificato, implementerà un sistema di controllo e monitoraggio della filiera di approvvigionamento del prodotto atto a garantire una verifica puntuale dei quantitativi di </w:t>
      </w:r>
      <w:proofErr w:type="spellStart"/>
      <w:r w:rsidR="00F355E1">
        <w:rPr>
          <w:rFonts w:ascii="Arial" w:hAnsi="Arial" w:cs="Arial"/>
        </w:rPr>
        <w:t>bio</w:t>
      </w:r>
      <w:proofErr w:type="spellEnd"/>
      <w:r w:rsidR="00F355E1">
        <w:rPr>
          <w:rFonts w:ascii="Arial" w:hAnsi="Arial" w:cs="Arial"/>
        </w:rPr>
        <w:t xml:space="preserve">-metano liquido consegnati ed il rispetto delle quote minime di prodotto di origine </w:t>
      </w:r>
      <w:proofErr w:type="spellStart"/>
      <w:r w:rsidR="00F355E1">
        <w:rPr>
          <w:rFonts w:ascii="Arial" w:hAnsi="Arial" w:cs="Arial"/>
        </w:rPr>
        <w:t>bio</w:t>
      </w:r>
      <w:proofErr w:type="spellEnd"/>
      <w:r w:rsidR="00F355E1">
        <w:rPr>
          <w:rFonts w:ascii="Arial" w:hAnsi="Arial" w:cs="Arial"/>
        </w:rPr>
        <w:t xml:space="preserve"> sulle diverse stazioni di servizio.</w:t>
      </w:r>
      <w:r w:rsidRPr="001B4BC4">
        <w:rPr>
          <w:rFonts w:ascii="Arial" w:hAnsi="Arial" w:cs="Arial"/>
        </w:rPr>
        <w:t xml:space="preserve"> </w:t>
      </w:r>
    </w:p>
    <w:p w14:paraId="62DF1DD7" w14:textId="77777777" w:rsidR="001B4BC4" w:rsidRPr="001B4BC4" w:rsidRDefault="001B4BC4" w:rsidP="001B4BC4">
      <w:pPr>
        <w:pStyle w:val="Nessunaspaziatura"/>
        <w:jc w:val="both"/>
        <w:rPr>
          <w:rFonts w:ascii="Arial" w:hAnsi="Arial" w:cs="Arial"/>
        </w:rPr>
      </w:pPr>
    </w:p>
    <w:p w14:paraId="1E878385" w14:textId="2488B638" w:rsidR="001B4BC4" w:rsidRDefault="001B4BC4" w:rsidP="001B4BC4">
      <w:pPr>
        <w:pStyle w:val="Nessunaspaziatura"/>
        <w:jc w:val="both"/>
        <w:rPr>
          <w:rFonts w:ascii="Arial" w:hAnsi="Arial" w:cs="Arial"/>
        </w:rPr>
      </w:pPr>
      <w:r w:rsidRPr="001B4BC4">
        <w:rPr>
          <w:rFonts w:ascii="Arial" w:hAnsi="Arial" w:cs="Arial"/>
        </w:rPr>
        <w:t xml:space="preserve">Il </w:t>
      </w:r>
      <w:r w:rsidRPr="001B4BC4">
        <w:rPr>
          <w:rFonts w:ascii="Arial" w:hAnsi="Arial" w:cs="Arial"/>
          <w:b/>
          <w:bCs/>
        </w:rPr>
        <w:t>Biometano liquefatto</w:t>
      </w:r>
      <w:r w:rsidRPr="001B4BC4">
        <w:rPr>
          <w:rFonts w:ascii="Arial" w:hAnsi="Arial" w:cs="Arial"/>
        </w:rPr>
        <w:t xml:space="preserve"> viene realizzato grazie al processo di recupero di effluenti zootecnici e sottoprodotti agricoli, risorse preziose per produrre in modo sostenibile energia rinnovabile e biocarburante di nuova generazione. Dalla digestione anaerobica, il processo di trasformazione delle materie prime in biogas e </w:t>
      </w:r>
      <w:proofErr w:type="spellStart"/>
      <w:r w:rsidRPr="001B4BC4">
        <w:rPr>
          <w:rFonts w:ascii="Arial" w:hAnsi="Arial" w:cs="Arial"/>
        </w:rPr>
        <w:t>digestato</w:t>
      </w:r>
      <w:proofErr w:type="spellEnd"/>
      <w:r w:rsidRPr="001B4BC4">
        <w:rPr>
          <w:rFonts w:ascii="Arial" w:hAnsi="Arial" w:cs="Arial"/>
        </w:rPr>
        <w:t xml:space="preserve">, si ottengono due prodotti molto importanti per lo sviluppo di un’agricoltura sostenibile: fertilizzanti </w:t>
      </w:r>
      <w:proofErr w:type="spellStart"/>
      <w:r w:rsidRPr="001B4BC4">
        <w:rPr>
          <w:rFonts w:ascii="Arial" w:hAnsi="Arial" w:cs="Arial"/>
        </w:rPr>
        <w:t>bio</w:t>
      </w:r>
      <w:proofErr w:type="spellEnd"/>
      <w:r w:rsidRPr="001B4BC4">
        <w:rPr>
          <w:rFonts w:ascii="Arial" w:hAnsi="Arial" w:cs="Arial"/>
        </w:rPr>
        <w:t xml:space="preserve">, ricchi di sostanze organiche vitali per il nutrimento del suolo, e un </w:t>
      </w:r>
      <w:proofErr w:type="spellStart"/>
      <w:r w:rsidRPr="001B4BC4">
        <w:rPr>
          <w:rFonts w:ascii="Arial" w:hAnsi="Arial" w:cs="Arial"/>
        </w:rPr>
        <w:t>digestato</w:t>
      </w:r>
      <w:proofErr w:type="spellEnd"/>
      <w:r w:rsidRPr="001B4BC4">
        <w:rPr>
          <w:rFonts w:ascii="Arial" w:hAnsi="Arial" w:cs="Arial"/>
        </w:rPr>
        <w:t xml:space="preserve"> liquido di alta qualità. Utilizzato sui campi, invece del tradizionale liquame, minimizza lo spandimento e ne riduce l’impatto ambientale.</w:t>
      </w:r>
    </w:p>
    <w:p w14:paraId="2BC35883" w14:textId="77777777" w:rsidR="001B4BC4" w:rsidRPr="001B4BC4" w:rsidRDefault="001B4BC4" w:rsidP="001B4BC4">
      <w:pPr>
        <w:pStyle w:val="Nessunaspaziatura"/>
        <w:jc w:val="both"/>
        <w:rPr>
          <w:rFonts w:ascii="Arial" w:hAnsi="Arial" w:cs="Arial"/>
        </w:rPr>
      </w:pPr>
    </w:p>
    <w:p w14:paraId="4FCD3AE4" w14:textId="4CDC83A5" w:rsidR="001B4BC4" w:rsidRDefault="001B4BC4" w:rsidP="001B4BC4">
      <w:pPr>
        <w:pStyle w:val="Nessunaspaziatura"/>
        <w:jc w:val="both"/>
        <w:rPr>
          <w:rFonts w:ascii="Arial" w:hAnsi="Arial" w:cs="Arial"/>
        </w:rPr>
      </w:pPr>
      <w:r w:rsidRPr="001B4BC4">
        <w:rPr>
          <w:rFonts w:ascii="Arial" w:hAnsi="Arial" w:cs="Arial"/>
        </w:rPr>
        <w:t>La riduzione stimata di emissioni di CO2 su un mezzo alimentato a biometano liquefatto, rispetto ad un Euro VI Diesel, arriva fino all’80%, mentre quella verso un mezzo alimentato a GNL fossile fino al 65%, questo senza considerare i significativi impatti sulla riduzione di NOx (ossido d’azoto) e polveri sottili</w:t>
      </w:r>
      <w:r w:rsidR="0017467C">
        <w:rPr>
          <w:rFonts w:ascii="Arial" w:hAnsi="Arial" w:cs="Arial"/>
        </w:rPr>
        <w:t>.</w:t>
      </w:r>
      <w:r w:rsidR="0006557A">
        <w:rPr>
          <w:rFonts w:ascii="Arial" w:hAnsi="Arial" w:cs="Arial"/>
        </w:rPr>
        <w:t xml:space="preserve"> (*)</w:t>
      </w:r>
    </w:p>
    <w:p w14:paraId="0CF5DC89" w14:textId="4F1A36C1" w:rsidR="0006557A" w:rsidRDefault="0006557A" w:rsidP="001B4BC4">
      <w:pPr>
        <w:pStyle w:val="Nessunaspaziatura"/>
        <w:jc w:val="both"/>
        <w:rPr>
          <w:rFonts w:ascii="Arial" w:hAnsi="Arial" w:cs="Arial"/>
        </w:rPr>
      </w:pPr>
    </w:p>
    <w:p w14:paraId="65DED784" w14:textId="0D8C7178" w:rsidR="008040EB" w:rsidRDefault="001B4BC4" w:rsidP="0006557A">
      <w:pPr>
        <w:jc w:val="both"/>
        <w:rPr>
          <w:rFonts w:ascii="Arial" w:eastAsia="Calibri" w:hAnsi="Arial" w:cs="Arial"/>
          <w:i/>
          <w:iCs/>
          <w:kern w:val="0"/>
          <w:sz w:val="22"/>
          <w:szCs w:val="22"/>
          <w:lang w:eastAsia="en-US" w:bidi="ar-SA"/>
        </w:rPr>
      </w:pPr>
      <w:r w:rsidRPr="001B4BC4">
        <w:rPr>
          <w:rFonts w:ascii="Arial" w:eastAsiaTheme="minorHAnsi" w:hAnsi="Arial" w:cs="Arial"/>
          <w:b/>
          <w:bCs/>
          <w:kern w:val="0"/>
          <w:sz w:val="22"/>
          <w:szCs w:val="22"/>
          <w:lang w:eastAsia="en-US" w:bidi="ar-SA"/>
        </w:rPr>
        <w:t>Filippo Redaelli</w:t>
      </w:r>
      <w:r w:rsidRPr="001B4BC4">
        <w:rPr>
          <w:rFonts w:ascii="Arial" w:eastAsiaTheme="minorHAnsi" w:hAnsi="Arial" w:cs="Arial"/>
          <w:kern w:val="0"/>
          <w:sz w:val="22"/>
          <w:szCs w:val="22"/>
          <w:lang w:eastAsia="en-US" w:bidi="ar-SA"/>
        </w:rPr>
        <w:t xml:space="preserve">, Amministratore Delegato Total Italia ha dichiarato: </w:t>
      </w:r>
      <w:r w:rsidR="00AA3D36">
        <w:rPr>
          <w:rFonts w:ascii="Arial" w:eastAsia="Calibri" w:hAnsi="Arial" w:cs="Arial"/>
          <w:i/>
          <w:iCs/>
          <w:kern w:val="0"/>
          <w:sz w:val="22"/>
          <w:szCs w:val="22"/>
          <w:lang w:eastAsia="en-US" w:bidi="ar-SA"/>
        </w:rPr>
        <w:t>“</w:t>
      </w:r>
      <w:r w:rsidR="00AA3D36" w:rsidRPr="00AA3D36">
        <w:rPr>
          <w:rFonts w:ascii="Arial" w:eastAsia="Calibri" w:hAnsi="Arial" w:cs="Arial"/>
          <w:i/>
          <w:iCs/>
          <w:kern w:val="0"/>
          <w:sz w:val="22"/>
          <w:szCs w:val="22"/>
          <w:lang w:eastAsia="en-US" w:bidi="ar-SA"/>
        </w:rPr>
        <w:t>Siamo lieti di concretizzare oggi il progetto con BLU WAY di Rete Spa, le cui basi sono state poste alcuni mesi fa grazie ad una partnership per lo sviluppo e la promozione dell’offerta di GNL nel nostro Paese.</w:t>
      </w:r>
      <w:r w:rsidR="00AA3D36">
        <w:rPr>
          <w:rFonts w:ascii="Arial" w:eastAsia="Calibri" w:hAnsi="Arial" w:cs="Arial"/>
          <w:i/>
          <w:iCs/>
          <w:kern w:val="0"/>
          <w:sz w:val="22"/>
          <w:szCs w:val="22"/>
          <w:lang w:eastAsia="en-US" w:bidi="ar-SA"/>
        </w:rPr>
        <w:t xml:space="preserve"> </w:t>
      </w:r>
      <w:r w:rsidR="00AA3D36" w:rsidRPr="00AA3D36">
        <w:rPr>
          <w:rFonts w:ascii="Arial" w:eastAsia="Calibri" w:hAnsi="Arial" w:cs="Arial"/>
          <w:i/>
          <w:iCs/>
          <w:kern w:val="0"/>
          <w:sz w:val="22"/>
          <w:szCs w:val="22"/>
          <w:lang w:eastAsia="en-US" w:bidi="ar-SA"/>
        </w:rPr>
        <w:t>Total</w:t>
      </w:r>
      <w:r w:rsidR="00E67DBA">
        <w:rPr>
          <w:rFonts w:ascii="Arial" w:eastAsia="Calibri" w:hAnsi="Arial" w:cs="Arial"/>
          <w:i/>
          <w:iCs/>
          <w:kern w:val="0"/>
          <w:sz w:val="22"/>
          <w:szCs w:val="22"/>
          <w:lang w:eastAsia="en-US" w:bidi="ar-SA"/>
        </w:rPr>
        <w:t xml:space="preserve"> Italia</w:t>
      </w:r>
      <w:r w:rsidR="00AA3D36" w:rsidRPr="00AA3D36">
        <w:rPr>
          <w:rFonts w:ascii="Arial" w:eastAsia="Calibri" w:hAnsi="Arial" w:cs="Arial"/>
          <w:i/>
          <w:iCs/>
          <w:kern w:val="0"/>
          <w:sz w:val="22"/>
          <w:szCs w:val="22"/>
          <w:lang w:eastAsia="en-US" w:bidi="ar-SA"/>
        </w:rPr>
        <w:t>, in linea con gli obiettivi del</w:t>
      </w:r>
      <w:r w:rsidR="00C74B2C">
        <w:rPr>
          <w:rFonts w:ascii="Arial" w:eastAsia="Calibri" w:hAnsi="Arial" w:cs="Arial"/>
          <w:i/>
          <w:iCs/>
          <w:kern w:val="0"/>
          <w:sz w:val="22"/>
          <w:szCs w:val="22"/>
          <w:lang w:eastAsia="en-US" w:bidi="ar-SA"/>
        </w:rPr>
        <w:t>la Compagnia</w:t>
      </w:r>
      <w:r w:rsidR="00AA3D36" w:rsidRPr="00AA3D36">
        <w:rPr>
          <w:rFonts w:ascii="Arial" w:eastAsia="Calibri" w:hAnsi="Arial" w:cs="Arial"/>
          <w:i/>
          <w:iCs/>
          <w:kern w:val="0"/>
          <w:sz w:val="22"/>
          <w:szCs w:val="22"/>
          <w:lang w:eastAsia="en-US" w:bidi="ar-SA"/>
        </w:rPr>
        <w:t>, sta realizzando diversi progetti in funzione dell’obiettivo climatico net zero e questo è un altro importante tassello della nostra offerta multi energetica.</w:t>
      </w:r>
      <w:r w:rsidR="00AA3D36">
        <w:rPr>
          <w:rFonts w:ascii="Arial" w:eastAsia="Calibri" w:hAnsi="Arial" w:cs="Arial"/>
          <w:i/>
          <w:iCs/>
          <w:kern w:val="0"/>
          <w:sz w:val="22"/>
          <w:szCs w:val="22"/>
          <w:lang w:eastAsia="en-US" w:bidi="ar-SA"/>
        </w:rPr>
        <w:t xml:space="preserve"> </w:t>
      </w:r>
      <w:r w:rsidR="00AA3D36" w:rsidRPr="00AA3D36">
        <w:rPr>
          <w:rFonts w:ascii="Arial" w:eastAsia="Calibri" w:hAnsi="Arial" w:cs="Arial"/>
          <w:i/>
          <w:iCs/>
          <w:kern w:val="0"/>
          <w:sz w:val="22"/>
          <w:szCs w:val="22"/>
          <w:lang w:eastAsia="en-US" w:bidi="ar-SA"/>
        </w:rPr>
        <w:t>Ci auguriamo di poter presto dare ulteriori notizie di questo progetto ambizioso e che ci vede, insieme, protagonisti della creazione di economia sostenibile a partire dal rispetto del nostro ambiente</w:t>
      </w:r>
      <w:r w:rsidR="00AA3D36">
        <w:rPr>
          <w:rFonts w:ascii="Arial" w:eastAsia="Calibri" w:hAnsi="Arial" w:cs="Arial"/>
          <w:i/>
          <w:iCs/>
          <w:kern w:val="0"/>
          <w:sz w:val="22"/>
          <w:szCs w:val="22"/>
          <w:lang w:eastAsia="en-US" w:bidi="ar-SA"/>
        </w:rPr>
        <w:t>”</w:t>
      </w:r>
      <w:r w:rsidR="0006557A">
        <w:rPr>
          <w:rFonts w:ascii="Arial" w:eastAsia="Calibri" w:hAnsi="Arial" w:cs="Arial"/>
          <w:i/>
          <w:iCs/>
          <w:kern w:val="0"/>
          <w:sz w:val="22"/>
          <w:szCs w:val="22"/>
          <w:lang w:eastAsia="en-US" w:bidi="ar-SA"/>
        </w:rPr>
        <w:t>.</w:t>
      </w:r>
    </w:p>
    <w:p w14:paraId="10C92C9B" w14:textId="77777777" w:rsidR="005F231B" w:rsidRDefault="005F231B" w:rsidP="0006557A">
      <w:pPr>
        <w:jc w:val="both"/>
        <w:rPr>
          <w:rFonts w:ascii="Arial" w:eastAsia="Calibri" w:hAnsi="Arial" w:cs="Arial"/>
          <w:i/>
          <w:iCs/>
          <w:kern w:val="0"/>
          <w:sz w:val="22"/>
          <w:szCs w:val="22"/>
          <w:lang w:eastAsia="en-US" w:bidi="ar-SA"/>
        </w:rPr>
      </w:pPr>
    </w:p>
    <w:p w14:paraId="4E5C34C3" w14:textId="77777777" w:rsidR="005F231B" w:rsidRPr="005F231B" w:rsidRDefault="005F231B" w:rsidP="005F231B">
      <w:pPr>
        <w:jc w:val="both"/>
        <w:rPr>
          <w:rFonts w:ascii="Arial" w:eastAsiaTheme="minorHAnsi" w:hAnsi="Arial" w:cs="Arial"/>
          <w:i/>
          <w:kern w:val="0"/>
          <w:sz w:val="22"/>
          <w:szCs w:val="22"/>
          <w:lang w:eastAsia="en-US" w:bidi="ar-SA"/>
        </w:rPr>
      </w:pPr>
      <w:r w:rsidRPr="005F231B">
        <w:rPr>
          <w:rFonts w:ascii="Arial" w:eastAsiaTheme="minorHAnsi" w:hAnsi="Arial" w:cs="Arial"/>
          <w:b/>
          <w:bCs/>
          <w:kern w:val="0"/>
          <w:sz w:val="22"/>
          <w:szCs w:val="22"/>
          <w:lang w:eastAsia="en-US" w:bidi="ar-SA"/>
        </w:rPr>
        <w:t>Teseo Bastia</w:t>
      </w:r>
      <w:r w:rsidRPr="00CE598B">
        <w:rPr>
          <w:rFonts w:ascii="Arial" w:hAnsi="Arial" w:cs="Arial"/>
          <w:bCs/>
        </w:rPr>
        <w:t>,</w:t>
      </w:r>
      <w:r w:rsidRPr="00CE598B">
        <w:rPr>
          <w:rFonts w:ascii="Arial" w:hAnsi="Arial" w:cs="Arial"/>
          <w:b/>
          <w:bCs/>
        </w:rPr>
        <w:t xml:space="preserve"> </w:t>
      </w:r>
      <w:r w:rsidRPr="00CE598B">
        <w:rPr>
          <w:rFonts w:ascii="Arial" w:eastAsiaTheme="minorHAnsi" w:hAnsi="Arial" w:cs="Arial"/>
          <w:kern w:val="0"/>
          <w:sz w:val="22"/>
          <w:szCs w:val="22"/>
          <w:lang w:eastAsia="en-US" w:bidi="ar-SA"/>
        </w:rPr>
        <w:t>Amministratore Delegato Rete S.p.A., ha dichiarato:</w:t>
      </w:r>
      <w:r w:rsidRPr="005F231B">
        <w:rPr>
          <w:rFonts w:ascii="Arial" w:eastAsiaTheme="minorHAnsi" w:hAnsi="Arial" w:cs="Arial"/>
          <w:i/>
          <w:kern w:val="0"/>
          <w:sz w:val="22"/>
          <w:szCs w:val="22"/>
          <w:lang w:eastAsia="en-US" w:bidi="ar-SA"/>
        </w:rPr>
        <w:t xml:space="preserve"> “il nostro Gruppo ha creduto molti anni fa nel gas naturale liquido quale soluzione concreta e pragmatica per offrire un’alternativa ai combustibili tradizionali. Da qui è iniziato il processo di rinnovamento del nostro Gruppo in un’ottica di </w:t>
      </w:r>
      <w:r w:rsidRPr="005F231B">
        <w:rPr>
          <w:rFonts w:ascii="Arial" w:eastAsiaTheme="minorHAnsi" w:hAnsi="Arial" w:cs="Arial"/>
          <w:i/>
          <w:kern w:val="0"/>
          <w:sz w:val="22"/>
          <w:szCs w:val="22"/>
          <w:lang w:eastAsia="en-US" w:bidi="ar-SA"/>
        </w:rPr>
        <w:lastRenderedPageBreak/>
        <w:t>diversificazione e innovazione dell’offerta, che ha visto la nascita del progetto BLU nel 2018, recentemente confluito in BLU WAY pochi mesi fa. Siamo orgogliosi, oggi, di poter essere ancora una volta protagonisti di un percorso ambizioso e innovativo, attraverso il quale il nostro Gruppo dimostra di voler creare un nuovo modello di distribuzione attraverso la proposizione di carburanti ecosostenibili.“</w:t>
      </w:r>
    </w:p>
    <w:p w14:paraId="4260FB40" w14:textId="77777777" w:rsidR="005F231B" w:rsidRPr="0015335D" w:rsidRDefault="005F231B" w:rsidP="005F231B">
      <w:pPr>
        <w:jc w:val="both"/>
        <w:rPr>
          <w:rFonts w:ascii="Arial" w:eastAsiaTheme="minorHAnsi" w:hAnsi="Arial" w:cs="Arial"/>
          <w:i/>
          <w:iCs/>
          <w:kern w:val="0"/>
          <w:sz w:val="22"/>
          <w:szCs w:val="22"/>
          <w:lang w:eastAsia="en-US" w:bidi="ar-SA"/>
        </w:rPr>
      </w:pPr>
    </w:p>
    <w:p w14:paraId="42ADECD2" w14:textId="77777777" w:rsidR="005F231B" w:rsidRPr="0015335D" w:rsidRDefault="005F231B" w:rsidP="005F231B">
      <w:pPr>
        <w:pStyle w:val="Nessunaspaziatura"/>
        <w:jc w:val="both"/>
        <w:rPr>
          <w:rFonts w:ascii="Arial" w:hAnsi="Arial" w:cs="Arial"/>
          <w:i/>
          <w:iCs/>
        </w:rPr>
      </w:pPr>
      <w:r w:rsidRPr="001B4BC4">
        <w:rPr>
          <w:rFonts w:ascii="Arial" w:hAnsi="Arial" w:cs="Arial"/>
          <w:b/>
          <w:bCs/>
        </w:rPr>
        <w:t xml:space="preserve">Marco </w:t>
      </w:r>
      <w:proofErr w:type="spellStart"/>
      <w:r w:rsidRPr="001B4BC4">
        <w:rPr>
          <w:rFonts w:ascii="Arial" w:hAnsi="Arial" w:cs="Arial"/>
          <w:b/>
          <w:bCs/>
        </w:rPr>
        <w:t>Lucà</w:t>
      </w:r>
      <w:proofErr w:type="spellEnd"/>
      <w:r w:rsidRPr="00CE598B">
        <w:rPr>
          <w:rFonts w:ascii="Arial" w:hAnsi="Arial" w:cs="Arial"/>
          <w:bCs/>
        </w:rPr>
        <w:t xml:space="preserve">, </w:t>
      </w:r>
      <w:r w:rsidRPr="00CE598B">
        <w:rPr>
          <w:rFonts w:ascii="Arial" w:hAnsi="Arial" w:cs="Arial"/>
        </w:rPr>
        <w:t>Amministratore Delegato Blu Way S.r.l., ha dichiarato:</w:t>
      </w:r>
      <w:r w:rsidRPr="005F231B">
        <w:rPr>
          <w:rFonts w:ascii="Arial" w:hAnsi="Arial" w:cs="Arial"/>
          <w:i/>
        </w:rPr>
        <w:t xml:space="preserve"> “L’obiettivo che si pone Blu Way è quello di poter rifornire i mezzi sulle stazioni del proprio network con </w:t>
      </w:r>
      <w:proofErr w:type="spellStart"/>
      <w:r w:rsidRPr="005F231B">
        <w:rPr>
          <w:rFonts w:ascii="Arial" w:hAnsi="Arial" w:cs="Arial"/>
          <w:i/>
        </w:rPr>
        <w:t>biometano</w:t>
      </w:r>
      <w:proofErr w:type="spellEnd"/>
      <w:r w:rsidRPr="005F231B">
        <w:rPr>
          <w:rFonts w:ascii="Arial" w:hAnsi="Arial" w:cs="Arial"/>
          <w:i/>
        </w:rPr>
        <w:t xml:space="preserve"> al 100%, nell’ottica di avere una filiera sempre più virtuosa e di garantire un’economia circolare reale. Come primo passo di questa “</w:t>
      </w:r>
      <w:proofErr w:type="spellStart"/>
      <w:r w:rsidRPr="005F231B">
        <w:rPr>
          <w:rFonts w:ascii="Arial" w:hAnsi="Arial" w:cs="Arial"/>
          <w:i/>
        </w:rPr>
        <w:t>roadmap</w:t>
      </w:r>
      <w:proofErr w:type="spellEnd"/>
      <w:r w:rsidRPr="005F231B">
        <w:rPr>
          <w:rFonts w:ascii="Arial" w:hAnsi="Arial" w:cs="Arial"/>
          <w:i/>
        </w:rPr>
        <w:t xml:space="preserve">” Blu Way ha scelto di distribuire una quota percentuale di </w:t>
      </w:r>
      <w:proofErr w:type="spellStart"/>
      <w:r w:rsidRPr="005F231B">
        <w:rPr>
          <w:rFonts w:ascii="Arial" w:hAnsi="Arial" w:cs="Arial"/>
          <w:i/>
        </w:rPr>
        <w:t>biometano</w:t>
      </w:r>
      <w:proofErr w:type="spellEnd"/>
      <w:r w:rsidRPr="005F231B">
        <w:rPr>
          <w:rFonts w:ascii="Arial" w:hAnsi="Arial" w:cs="Arial"/>
          <w:i/>
        </w:rPr>
        <w:t xml:space="preserve"> sulle proprie stazioni a marchio BLU LNG, certificando in modo puntuale ed accurato tutto il processo con un innovativo sistema di monitoraggio sviluppato grazie alla collaborazione con </w:t>
      </w:r>
      <w:proofErr w:type="spellStart"/>
      <w:r w:rsidRPr="005F231B">
        <w:rPr>
          <w:rFonts w:ascii="Arial" w:hAnsi="Arial" w:cs="Arial"/>
          <w:i/>
        </w:rPr>
        <w:t>TotalEnergies</w:t>
      </w:r>
      <w:proofErr w:type="spellEnd"/>
      <w:r w:rsidRPr="005F231B">
        <w:rPr>
          <w:rFonts w:ascii="Arial" w:hAnsi="Arial" w:cs="Arial"/>
          <w:i/>
        </w:rPr>
        <w:t xml:space="preserve">. Vogliamo attraverso questo progetto contribuire attivamente e concretamente allo sviluppo di una filiera virtuosa che possa portare in futuro alla </w:t>
      </w:r>
      <w:proofErr w:type="spellStart"/>
      <w:r w:rsidRPr="005F231B">
        <w:rPr>
          <w:rFonts w:ascii="Arial" w:hAnsi="Arial" w:cs="Arial"/>
          <w:i/>
        </w:rPr>
        <w:t>decarbonizzazione</w:t>
      </w:r>
      <w:proofErr w:type="spellEnd"/>
      <w:r w:rsidRPr="005F231B">
        <w:rPr>
          <w:rFonts w:ascii="Arial" w:hAnsi="Arial" w:cs="Arial"/>
          <w:i/>
        </w:rPr>
        <w:t xml:space="preserve"> dei trasporti”.</w:t>
      </w:r>
    </w:p>
    <w:p w14:paraId="10C0DF39" w14:textId="77777777" w:rsidR="005F231B" w:rsidRDefault="005F231B" w:rsidP="0006557A">
      <w:pPr>
        <w:jc w:val="both"/>
        <w:rPr>
          <w:rFonts w:ascii="Arial" w:eastAsia="Calibri" w:hAnsi="Arial" w:cs="Arial"/>
          <w:i/>
          <w:iCs/>
          <w:kern w:val="0"/>
          <w:sz w:val="22"/>
          <w:szCs w:val="22"/>
          <w:lang w:eastAsia="en-US" w:bidi="ar-SA"/>
        </w:rPr>
      </w:pPr>
    </w:p>
    <w:p w14:paraId="5FE9BC71" w14:textId="24EF2F91" w:rsidR="0006557A" w:rsidRDefault="0006557A" w:rsidP="0006557A">
      <w:pPr>
        <w:jc w:val="both"/>
        <w:rPr>
          <w:rFonts w:ascii="Arial" w:eastAsia="Calibri" w:hAnsi="Arial" w:cs="Arial"/>
          <w:i/>
          <w:iCs/>
          <w:kern w:val="0"/>
          <w:sz w:val="22"/>
          <w:szCs w:val="22"/>
          <w:lang w:eastAsia="en-US" w:bidi="ar-SA"/>
        </w:rPr>
      </w:pPr>
    </w:p>
    <w:p w14:paraId="07009277" w14:textId="7307F03C" w:rsidR="0006557A" w:rsidRPr="0006557A" w:rsidRDefault="0006557A" w:rsidP="0006557A">
      <w:pPr>
        <w:jc w:val="both"/>
        <w:rPr>
          <w:rFonts w:ascii="Arial" w:eastAsia="Calibri" w:hAnsi="Arial" w:cs="Arial"/>
          <w:kern w:val="0"/>
          <w:sz w:val="22"/>
          <w:szCs w:val="22"/>
          <w:lang w:eastAsia="en-US" w:bidi="ar-SA"/>
        </w:rPr>
      </w:pPr>
      <w:r w:rsidRPr="0006557A">
        <w:rPr>
          <w:rFonts w:ascii="Arial" w:eastAsia="Calibri" w:hAnsi="Arial" w:cs="Arial"/>
          <w:kern w:val="0"/>
          <w:sz w:val="22"/>
          <w:szCs w:val="22"/>
          <w:lang w:eastAsia="en-US" w:bidi="ar-SA"/>
        </w:rPr>
        <w:t xml:space="preserve">(*) Fonte: </w:t>
      </w:r>
      <w:proofErr w:type="spellStart"/>
      <w:r w:rsidRPr="0006557A">
        <w:rPr>
          <w:rFonts w:ascii="Arial" w:eastAsia="Calibri" w:hAnsi="Arial" w:cs="Arial"/>
          <w:kern w:val="0"/>
          <w:sz w:val="22"/>
          <w:szCs w:val="22"/>
          <w:lang w:eastAsia="en-US" w:bidi="ar-SA"/>
        </w:rPr>
        <w:t>Freight</w:t>
      </w:r>
      <w:proofErr w:type="spellEnd"/>
      <w:r w:rsidRPr="0006557A">
        <w:rPr>
          <w:rFonts w:ascii="Arial" w:eastAsia="Calibri" w:hAnsi="Arial" w:cs="Arial"/>
          <w:kern w:val="0"/>
          <w:sz w:val="22"/>
          <w:szCs w:val="22"/>
          <w:lang w:eastAsia="en-US" w:bidi="ar-SA"/>
        </w:rPr>
        <w:t xml:space="preserve"> </w:t>
      </w:r>
      <w:proofErr w:type="spellStart"/>
      <w:r w:rsidRPr="0006557A">
        <w:rPr>
          <w:rFonts w:ascii="Arial" w:eastAsia="Calibri" w:hAnsi="Arial" w:cs="Arial"/>
          <w:kern w:val="0"/>
          <w:sz w:val="22"/>
          <w:szCs w:val="22"/>
          <w:lang w:eastAsia="en-US" w:bidi="ar-SA"/>
        </w:rPr>
        <w:t>Leaders</w:t>
      </w:r>
      <w:proofErr w:type="spellEnd"/>
      <w:r w:rsidRPr="0006557A">
        <w:rPr>
          <w:rFonts w:ascii="Arial" w:eastAsia="Calibri" w:hAnsi="Arial" w:cs="Arial"/>
          <w:kern w:val="0"/>
          <w:sz w:val="22"/>
          <w:szCs w:val="22"/>
          <w:lang w:eastAsia="en-US" w:bidi="ar-SA"/>
        </w:rPr>
        <w:t xml:space="preserve"> </w:t>
      </w:r>
      <w:proofErr w:type="spellStart"/>
      <w:r w:rsidRPr="0006557A">
        <w:rPr>
          <w:rFonts w:ascii="Arial" w:eastAsia="Calibri" w:hAnsi="Arial" w:cs="Arial"/>
          <w:kern w:val="0"/>
          <w:sz w:val="22"/>
          <w:szCs w:val="22"/>
          <w:lang w:eastAsia="en-US" w:bidi="ar-SA"/>
        </w:rPr>
        <w:t>Council</w:t>
      </w:r>
      <w:proofErr w:type="spellEnd"/>
      <w:r w:rsidRPr="0006557A">
        <w:rPr>
          <w:rFonts w:ascii="Arial" w:eastAsia="Calibri" w:hAnsi="Arial" w:cs="Arial"/>
          <w:kern w:val="0"/>
          <w:sz w:val="22"/>
          <w:szCs w:val="22"/>
          <w:lang w:eastAsia="en-US" w:bidi="ar-SA"/>
        </w:rPr>
        <w:t xml:space="preserve"> (un'associazione che riunisce aziende leader della filiera della logistica, dai produttori ai caricatori, dagli operatori ai trasportatori) nel 'Quaderno 28', realizzato con il supporto </w:t>
      </w:r>
      <w:bookmarkStart w:id="0" w:name="_GoBack"/>
      <w:bookmarkEnd w:id="0"/>
      <w:r w:rsidRPr="0006557A">
        <w:rPr>
          <w:rFonts w:ascii="Arial" w:eastAsia="Calibri" w:hAnsi="Arial" w:cs="Arial"/>
          <w:kern w:val="0"/>
          <w:sz w:val="22"/>
          <w:szCs w:val="22"/>
          <w:lang w:eastAsia="en-US" w:bidi="ar-SA"/>
        </w:rPr>
        <w:t xml:space="preserve">di </w:t>
      </w:r>
      <w:proofErr w:type="spellStart"/>
      <w:r w:rsidRPr="0006557A">
        <w:rPr>
          <w:rFonts w:ascii="Arial" w:eastAsia="Calibri" w:hAnsi="Arial" w:cs="Arial"/>
          <w:kern w:val="0"/>
          <w:sz w:val="22"/>
          <w:szCs w:val="22"/>
          <w:lang w:eastAsia="en-US" w:bidi="ar-SA"/>
        </w:rPr>
        <w:t>Mirumir-ConferenzaGnl</w:t>
      </w:r>
      <w:proofErr w:type="spellEnd"/>
      <w:r w:rsidRPr="0006557A">
        <w:rPr>
          <w:rFonts w:ascii="Arial" w:eastAsia="Calibri" w:hAnsi="Arial" w:cs="Arial"/>
          <w:kern w:val="0"/>
          <w:sz w:val="22"/>
          <w:szCs w:val="22"/>
          <w:lang w:eastAsia="en-US" w:bidi="ar-SA"/>
        </w:rPr>
        <w:t xml:space="preserve"> e con il contributo di esperti e associazioni (tra cui </w:t>
      </w:r>
      <w:proofErr w:type="spellStart"/>
      <w:r w:rsidRPr="0006557A">
        <w:rPr>
          <w:rFonts w:ascii="Arial" w:eastAsia="Calibri" w:hAnsi="Arial" w:cs="Arial"/>
          <w:kern w:val="0"/>
          <w:sz w:val="22"/>
          <w:szCs w:val="22"/>
          <w:lang w:eastAsia="en-US" w:bidi="ar-SA"/>
        </w:rPr>
        <w:t>Assogasliquidi-Federchimica</w:t>
      </w:r>
      <w:proofErr w:type="spellEnd"/>
      <w:r w:rsidRPr="0006557A">
        <w:rPr>
          <w:rFonts w:ascii="Arial" w:eastAsia="Calibri" w:hAnsi="Arial" w:cs="Arial"/>
          <w:kern w:val="0"/>
          <w:sz w:val="22"/>
          <w:szCs w:val="22"/>
          <w:lang w:eastAsia="en-US" w:bidi="ar-SA"/>
        </w:rPr>
        <w:t xml:space="preserve">, </w:t>
      </w:r>
      <w:proofErr w:type="spellStart"/>
      <w:r w:rsidRPr="0006557A">
        <w:rPr>
          <w:rFonts w:ascii="Arial" w:eastAsia="Calibri" w:hAnsi="Arial" w:cs="Arial"/>
          <w:kern w:val="0"/>
          <w:sz w:val="22"/>
          <w:szCs w:val="22"/>
          <w:lang w:eastAsia="en-US" w:bidi="ar-SA"/>
        </w:rPr>
        <w:t>Wec</w:t>
      </w:r>
      <w:proofErr w:type="spellEnd"/>
      <w:r w:rsidRPr="0006557A">
        <w:rPr>
          <w:rFonts w:ascii="Arial" w:eastAsia="Calibri" w:hAnsi="Arial" w:cs="Arial"/>
          <w:kern w:val="0"/>
          <w:sz w:val="22"/>
          <w:szCs w:val="22"/>
          <w:lang w:eastAsia="en-US" w:bidi="ar-SA"/>
        </w:rPr>
        <w:t xml:space="preserve">, </w:t>
      </w:r>
      <w:proofErr w:type="spellStart"/>
      <w:r w:rsidRPr="0006557A">
        <w:rPr>
          <w:rFonts w:ascii="Arial" w:eastAsia="Calibri" w:hAnsi="Arial" w:cs="Arial"/>
          <w:kern w:val="0"/>
          <w:sz w:val="22"/>
          <w:szCs w:val="22"/>
          <w:lang w:eastAsia="en-US" w:bidi="ar-SA"/>
        </w:rPr>
        <w:t>Ref</w:t>
      </w:r>
      <w:proofErr w:type="spellEnd"/>
      <w:r w:rsidRPr="0006557A">
        <w:rPr>
          <w:rFonts w:ascii="Arial" w:eastAsia="Calibri" w:hAnsi="Arial" w:cs="Arial"/>
          <w:kern w:val="0"/>
          <w:sz w:val="22"/>
          <w:szCs w:val="22"/>
          <w:lang w:eastAsia="en-US" w:bidi="ar-SA"/>
        </w:rPr>
        <w:t xml:space="preserve">-e, </w:t>
      </w:r>
      <w:proofErr w:type="spellStart"/>
      <w:r w:rsidRPr="0006557A">
        <w:rPr>
          <w:rFonts w:ascii="Arial" w:eastAsia="Calibri" w:hAnsi="Arial" w:cs="Arial"/>
          <w:kern w:val="0"/>
          <w:sz w:val="22"/>
          <w:szCs w:val="22"/>
          <w:lang w:eastAsia="en-US" w:bidi="ar-SA"/>
        </w:rPr>
        <w:t>Conftrasporto</w:t>
      </w:r>
      <w:proofErr w:type="spellEnd"/>
      <w:r w:rsidRPr="0006557A">
        <w:rPr>
          <w:rFonts w:ascii="Arial" w:eastAsia="Calibri" w:hAnsi="Arial" w:cs="Arial"/>
          <w:kern w:val="0"/>
          <w:sz w:val="22"/>
          <w:szCs w:val="22"/>
          <w:lang w:eastAsia="en-US" w:bidi="ar-SA"/>
        </w:rPr>
        <w:t xml:space="preserve">, Anita, </w:t>
      </w:r>
      <w:proofErr w:type="spellStart"/>
      <w:r w:rsidRPr="0006557A">
        <w:rPr>
          <w:rFonts w:ascii="Arial" w:eastAsia="Calibri" w:hAnsi="Arial" w:cs="Arial"/>
          <w:kern w:val="0"/>
          <w:sz w:val="22"/>
          <w:szCs w:val="22"/>
          <w:lang w:eastAsia="en-US" w:bidi="ar-SA"/>
        </w:rPr>
        <w:t>Assocostieri</w:t>
      </w:r>
      <w:proofErr w:type="spellEnd"/>
      <w:r w:rsidRPr="0006557A">
        <w:rPr>
          <w:rFonts w:ascii="Arial" w:eastAsia="Calibri" w:hAnsi="Arial" w:cs="Arial"/>
          <w:kern w:val="0"/>
          <w:sz w:val="22"/>
          <w:szCs w:val="22"/>
          <w:lang w:eastAsia="en-US" w:bidi="ar-SA"/>
        </w:rPr>
        <w:t xml:space="preserve">, </w:t>
      </w:r>
      <w:proofErr w:type="spellStart"/>
      <w:r w:rsidRPr="0006557A">
        <w:rPr>
          <w:rFonts w:ascii="Arial" w:eastAsia="Calibri" w:hAnsi="Arial" w:cs="Arial"/>
          <w:kern w:val="0"/>
          <w:sz w:val="22"/>
          <w:szCs w:val="22"/>
          <w:lang w:eastAsia="en-US" w:bidi="ar-SA"/>
        </w:rPr>
        <w:t>Assarmatori</w:t>
      </w:r>
      <w:proofErr w:type="spellEnd"/>
      <w:r w:rsidRPr="0006557A">
        <w:rPr>
          <w:rFonts w:ascii="Arial" w:eastAsia="Calibri" w:hAnsi="Arial" w:cs="Arial"/>
          <w:kern w:val="0"/>
          <w:sz w:val="22"/>
          <w:szCs w:val="22"/>
          <w:lang w:eastAsia="en-US" w:bidi="ar-SA"/>
        </w:rPr>
        <w:t xml:space="preserve">, </w:t>
      </w:r>
      <w:proofErr w:type="spellStart"/>
      <w:r w:rsidRPr="0006557A">
        <w:rPr>
          <w:rFonts w:ascii="Arial" w:eastAsia="Calibri" w:hAnsi="Arial" w:cs="Arial"/>
          <w:kern w:val="0"/>
          <w:sz w:val="22"/>
          <w:szCs w:val="22"/>
          <w:lang w:eastAsia="en-US" w:bidi="ar-SA"/>
        </w:rPr>
        <w:t>Ngv</w:t>
      </w:r>
      <w:proofErr w:type="spellEnd"/>
      <w:r w:rsidRPr="0006557A">
        <w:rPr>
          <w:rFonts w:ascii="Arial" w:eastAsia="Calibri" w:hAnsi="Arial" w:cs="Arial"/>
          <w:kern w:val="0"/>
          <w:sz w:val="22"/>
          <w:szCs w:val="22"/>
          <w:lang w:eastAsia="en-US" w:bidi="ar-SA"/>
        </w:rPr>
        <w:t xml:space="preserve"> </w:t>
      </w:r>
      <w:proofErr w:type="spellStart"/>
      <w:r w:rsidRPr="0006557A">
        <w:rPr>
          <w:rFonts w:ascii="Arial" w:eastAsia="Calibri" w:hAnsi="Arial" w:cs="Arial"/>
          <w:kern w:val="0"/>
          <w:sz w:val="22"/>
          <w:szCs w:val="22"/>
          <w:lang w:eastAsia="en-US" w:bidi="ar-SA"/>
        </w:rPr>
        <w:t>Italy</w:t>
      </w:r>
      <w:proofErr w:type="spellEnd"/>
      <w:r w:rsidRPr="0006557A">
        <w:rPr>
          <w:rFonts w:ascii="Arial" w:eastAsia="Calibri" w:hAnsi="Arial" w:cs="Arial"/>
          <w:kern w:val="0"/>
          <w:sz w:val="22"/>
          <w:szCs w:val="22"/>
          <w:lang w:eastAsia="en-US" w:bidi="ar-SA"/>
        </w:rPr>
        <w:t>).</w:t>
      </w:r>
    </w:p>
    <w:p w14:paraId="1F90148F" w14:textId="77777777" w:rsidR="00B6170B" w:rsidRPr="00F355E1" w:rsidRDefault="00B6170B" w:rsidP="00B6170B">
      <w:pPr>
        <w:contextualSpacing/>
        <w:jc w:val="center"/>
      </w:pPr>
      <w:r w:rsidRPr="00F355E1">
        <w:t>____</w:t>
      </w:r>
    </w:p>
    <w:p w14:paraId="6A645A4B" w14:textId="5E6AE6A5" w:rsidR="00F47D08" w:rsidRDefault="00F47D08" w:rsidP="00547115">
      <w:pPr>
        <w:pStyle w:val="Nessunaspaziatura"/>
        <w:rPr>
          <w:rFonts w:ascii="Arial" w:hAnsi="Arial" w:cs="Arial"/>
          <w:sz w:val="20"/>
          <w:szCs w:val="20"/>
        </w:rPr>
      </w:pPr>
    </w:p>
    <w:p w14:paraId="461F20A8" w14:textId="77777777" w:rsidR="0006557A" w:rsidRPr="00B6170B" w:rsidRDefault="0006557A" w:rsidP="00547115">
      <w:pPr>
        <w:pStyle w:val="Nessunaspaziatura"/>
        <w:rPr>
          <w:rFonts w:ascii="Arial" w:hAnsi="Arial" w:cs="Arial"/>
          <w:sz w:val="20"/>
          <w:szCs w:val="20"/>
        </w:rPr>
      </w:pPr>
    </w:p>
    <w:p w14:paraId="1060F74D" w14:textId="77777777" w:rsidR="00B81F09" w:rsidRPr="00B6170B" w:rsidRDefault="00B81F09" w:rsidP="00B6170B">
      <w:pPr>
        <w:pStyle w:val="Nessunaspaziatura"/>
        <w:jc w:val="both"/>
        <w:rPr>
          <w:rFonts w:ascii="Arial" w:hAnsi="Arial" w:cs="Arial"/>
          <w:b/>
          <w:sz w:val="20"/>
          <w:szCs w:val="20"/>
        </w:rPr>
      </w:pPr>
      <w:r w:rsidRPr="00B6170B">
        <w:rPr>
          <w:rFonts w:ascii="Arial" w:hAnsi="Arial" w:cs="Arial"/>
          <w:b/>
          <w:sz w:val="20"/>
          <w:szCs w:val="20"/>
        </w:rPr>
        <w:t>Total Italia</w:t>
      </w:r>
    </w:p>
    <w:p w14:paraId="72FC0974" w14:textId="77777777" w:rsidR="008F342B" w:rsidRPr="00B6170B" w:rsidRDefault="008F342B" w:rsidP="00B6170B">
      <w:pPr>
        <w:ind w:right="-6"/>
        <w:jc w:val="both"/>
        <w:rPr>
          <w:rFonts w:ascii="Arial" w:hAnsi="Arial" w:cs="Arial"/>
          <w:sz w:val="20"/>
          <w:szCs w:val="20"/>
        </w:rPr>
      </w:pPr>
      <w:r w:rsidRPr="00B6170B">
        <w:rPr>
          <w:rFonts w:ascii="Arial" w:hAnsi="Arial" w:cs="Arial"/>
          <w:sz w:val="20"/>
          <w:szCs w:val="20"/>
        </w:rPr>
        <w:t xml:space="preserve">Presente in Italia da oltre sessant’anni, il Gruppo oggi presidia, attraverso </w:t>
      </w:r>
      <w:r w:rsidRPr="00B6170B">
        <w:rPr>
          <w:rFonts w:ascii="Arial" w:hAnsi="Arial" w:cs="Arial"/>
          <w:b/>
          <w:bCs/>
          <w:sz w:val="20"/>
          <w:szCs w:val="20"/>
        </w:rPr>
        <w:t xml:space="preserve">Total Italia </w:t>
      </w:r>
      <w:proofErr w:type="spellStart"/>
      <w:r w:rsidRPr="00B6170B">
        <w:rPr>
          <w:rFonts w:ascii="Arial" w:hAnsi="Arial" w:cs="Arial"/>
          <w:b/>
          <w:bCs/>
          <w:sz w:val="20"/>
          <w:szCs w:val="20"/>
        </w:rPr>
        <w:t>SpA</w:t>
      </w:r>
      <w:proofErr w:type="spellEnd"/>
      <w:r w:rsidRPr="00B6170B">
        <w:rPr>
          <w:rFonts w:ascii="Arial" w:hAnsi="Arial" w:cs="Arial"/>
          <w:sz w:val="20"/>
          <w:szCs w:val="20"/>
        </w:rPr>
        <w:t xml:space="preserve"> tutte le attività di distribuzione carburanti (avio e per il settore competizione), lubrificanti, GNL, fluidi e solventi speciali, colonnine di ricarica elettrica.</w:t>
      </w:r>
    </w:p>
    <w:p w14:paraId="09546B6D" w14:textId="572C88B3" w:rsidR="00B81F09" w:rsidRDefault="008F342B" w:rsidP="00B6170B">
      <w:pPr>
        <w:ind w:right="-6"/>
        <w:jc w:val="both"/>
        <w:rPr>
          <w:rFonts w:ascii="Arial" w:hAnsi="Arial" w:cs="Arial"/>
          <w:sz w:val="20"/>
          <w:szCs w:val="20"/>
        </w:rPr>
      </w:pPr>
      <w:r w:rsidRPr="00B6170B">
        <w:rPr>
          <w:rFonts w:ascii="Arial" w:hAnsi="Arial" w:cs="Arial"/>
          <w:b/>
          <w:sz w:val="20"/>
          <w:szCs w:val="20"/>
        </w:rPr>
        <w:t>AS 24</w:t>
      </w:r>
      <w:r w:rsidRPr="00B6170B">
        <w:rPr>
          <w:rFonts w:ascii="Arial" w:hAnsi="Arial" w:cs="Arial"/>
          <w:bCs/>
          <w:sz w:val="20"/>
          <w:szCs w:val="20"/>
        </w:rPr>
        <w:t xml:space="preserve"> </w:t>
      </w:r>
      <w:r w:rsidRPr="00B6170B">
        <w:rPr>
          <w:rFonts w:ascii="Arial" w:hAnsi="Arial" w:cs="Arial"/>
          <w:b/>
          <w:bCs/>
          <w:sz w:val="20"/>
          <w:szCs w:val="20"/>
        </w:rPr>
        <w:t xml:space="preserve">Italia </w:t>
      </w:r>
      <w:proofErr w:type="spellStart"/>
      <w:r w:rsidRPr="00B6170B">
        <w:rPr>
          <w:rFonts w:ascii="Arial" w:hAnsi="Arial" w:cs="Arial"/>
          <w:b/>
          <w:bCs/>
          <w:sz w:val="20"/>
          <w:szCs w:val="20"/>
        </w:rPr>
        <w:t>srl</w:t>
      </w:r>
      <w:proofErr w:type="spellEnd"/>
      <w:r w:rsidRPr="00B6170B">
        <w:rPr>
          <w:rFonts w:ascii="Arial" w:hAnsi="Arial" w:cs="Arial"/>
          <w:b/>
          <w:bCs/>
          <w:sz w:val="20"/>
          <w:szCs w:val="20"/>
        </w:rPr>
        <w:t xml:space="preserve"> </w:t>
      </w:r>
      <w:r w:rsidRPr="00B6170B">
        <w:rPr>
          <w:rFonts w:ascii="Arial" w:hAnsi="Arial" w:cs="Arial"/>
          <w:bCs/>
          <w:sz w:val="20"/>
          <w:szCs w:val="20"/>
        </w:rPr>
        <w:t xml:space="preserve">è la filiale Europea dedicata al Veicolo Pesante per la vendita di </w:t>
      </w:r>
      <w:r w:rsidRPr="00B6170B">
        <w:rPr>
          <w:rFonts w:ascii="Arial" w:hAnsi="Arial" w:cs="Arial"/>
          <w:sz w:val="20"/>
          <w:szCs w:val="20"/>
        </w:rPr>
        <w:t xml:space="preserve">carburanti e servizi dedicati all’autotrasporto con una rete Europea di oltre 1000 stazioni in 28 Paesi. </w:t>
      </w:r>
      <w:r w:rsidRPr="00B6170B">
        <w:rPr>
          <w:rFonts w:ascii="Arial" w:hAnsi="Arial" w:cs="Arial"/>
          <w:b/>
          <w:bCs/>
          <w:sz w:val="20"/>
          <w:szCs w:val="20"/>
        </w:rPr>
        <w:t xml:space="preserve">Total E&amp;P Italia </w:t>
      </w:r>
      <w:proofErr w:type="spellStart"/>
      <w:r w:rsidRPr="00B6170B">
        <w:rPr>
          <w:rFonts w:ascii="Arial" w:hAnsi="Arial" w:cs="Arial"/>
          <w:b/>
          <w:bCs/>
          <w:sz w:val="20"/>
          <w:szCs w:val="20"/>
        </w:rPr>
        <w:t>SpA</w:t>
      </w:r>
      <w:proofErr w:type="spellEnd"/>
      <w:r w:rsidRPr="00B6170B">
        <w:rPr>
          <w:rFonts w:ascii="Arial" w:hAnsi="Arial" w:cs="Arial"/>
          <w:sz w:val="20"/>
          <w:szCs w:val="20"/>
        </w:rPr>
        <w:t xml:space="preserve"> è la filiale della Divisione Upstream del Gruppo Total, che opera il campo petrolifero di Tempa Rossa in Basilicata. Le altre filiali del Gruppo, </w:t>
      </w:r>
      <w:proofErr w:type="spellStart"/>
      <w:r w:rsidRPr="00B6170B">
        <w:rPr>
          <w:rFonts w:ascii="Arial" w:hAnsi="Arial" w:cs="Arial"/>
          <w:b/>
          <w:sz w:val="20"/>
          <w:szCs w:val="20"/>
        </w:rPr>
        <w:t>Hutchinson</w:t>
      </w:r>
      <w:proofErr w:type="spellEnd"/>
      <w:r w:rsidRPr="00B6170B">
        <w:rPr>
          <w:rFonts w:ascii="Arial" w:hAnsi="Arial" w:cs="Arial"/>
          <w:sz w:val="20"/>
          <w:szCs w:val="20"/>
        </w:rPr>
        <w:t xml:space="preserve"> e </w:t>
      </w:r>
      <w:proofErr w:type="spellStart"/>
      <w:r w:rsidRPr="00B6170B">
        <w:rPr>
          <w:rFonts w:ascii="Arial" w:hAnsi="Arial" w:cs="Arial"/>
          <w:b/>
          <w:sz w:val="20"/>
          <w:szCs w:val="20"/>
        </w:rPr>
        <w:t>Gasket</w:t>
      </w:r>
      <w:proofErr w:type="spellEnd"/>
      <w:r w:rsidRPr="00B6170B">
        <w:rPr>
          <w:rFonts w:ascii="Arial" w:hAnsi="Arial" w:cs="Arial"/>
          <w:sz w:val="20"/>
          <w:szCs w:val="20"/>
        </w:rPr>
        <w:t xml:space="preserve"> nel settore dei materiali, </w:t>
      </w:r>
      <w:proofErr w:type="spellStart"/>
      <w:r w:rsidRPr="00B6170B">
        <w:rPr>
          <w:rFonts w:ascii="Arial" w:hAnsi="Arial" w:cs="Arial"/>
          <w:b/>
          <w:sz w:val="20"/>
          <w:szCs w:val="20"/>
        </w:rPr>
        <w:t>Saft</w:t>
      </w:r>
      <w:proofErr w:type="spellEnd"/>
      <w:r w:rsidRPr="00B6170B">
        <w:rPr>
          <w:rFonts w:ascii="Arial" w:hAnsi="Arial" w:cs="Arial"/>
          <w:sz w:val="20"/>
          <w:szCs w:val="20"/>
        </w:rPr>
        <w:t xml:space="preserve"> nel settore delle batterie e </w:t>
      </w:r>
      <w:proofErr w:type="spellStart"/>
      <w:r w:rsidRPr="00B6170B">
        <w:rPr>
          <w:rFonts w:ascii="Arial" w:hAnsi="Arial" w:cs="Arial"/>
          <w:b/>
          <w:sz w:val="20"/>
          <w:szCs w:val="20"/>
        </w:rPr>
        <w:t>Sunpower</w:t>
      </w:r>
      <w:proofErr w:type="spellEnd"/>
      <w:r w:rsidRPr="00B6170B">
        <w:rPr>
          <w:rFonts w:ascii="Arial" w:hAnsi="Arial" w:cs="Arial"/>
          <w:sz w:val="20"/>
          <w:szCs w:val="20"/>
        </w:rPr>
        <w:t xml:space="preserve"> nel settore dei pannelli solari, sono presenti nel territorio nazionale e rappresentano un elemento importante della offerta portata ai nostri Clienti</w:t>
      </w:r>
      <w:r w:rsidR="00A33696" w:rsidRPr="00B6170B">
        <w:rPr>
          <w:rFonts w:ascii="Arial" w:hAnsi="Arial" w:cs="Arial"/>
          <w:sz w:val="20"/>
          <w:szCs w:val="20"/>
        </w:rPr>
        <w:t>.</w:t>
      </w:r>
    </w:p>
    <w:p w14:paraId="5C8AED41" w14:textId="77777777" w:rsidR="00B6170B" w:rsidRPr="00B6170B" w:rsidRDefault="00B6170B" w:rsidP="00B6170B">
      <w:pPr>
        <w:ind w:right="-6"/>
        <w:jc w:val="both"/>
        <w:rPr>
          <w:rFonts w:ascii="Arial" w:hAnsi="Arial" w:cs="Arial"/>
          <w:sz w:val="20"/>
          <w:szCs w:val="20"/>
        </w:rPr>
      </w:pPr>
    </w:p>
    <w:p w14:paraId="06A9EBC0" w14:textId="77777777" w:rsidR="00883007" w:rsidRPr="00B6170B" w:rsidRDefault="00D97E2E" w:rsidP="00B6170B">
      <w:pPr>
        <w:pStyle w:val="Nessunaspaziatura"/>
        <w:jc w:val="both"/>
        <w:rPr>
          <w:rFonts w:ascii="Arial" w:hAnsi="Arial" w:cs="Arial"/>
          <w:b/>
          <w:bCs/>
          <w:sz w:val="20"/>
          <w:szCs w:val="20"/>
        </w:rPr>
      </w:pPr>
      <w:proofErr w:type="spellStart"/>
      <w:r w:rsidRPr="00B6170B">
        <w:rPr>
          <w:rFonts w:ascii="Arial" w:hAnsi="Arial" w:cs="Arial"/>
          <w:b/>
          <w:bCs/>
          <w:sz w:val="20"/>
          <w:szCs w:val="20"/>
        </w:rPr>
        <w:t>TotalEnergies</w:t>
      </w:r>
      <w:proofErr w:type="spellEnd"/>
    </w:p>
    <w:p w14:paraId="3FC5CC3D" w14:textId="1D06779C" w:rsidR="00883007" w:rsidRPr="00B6170B" w:rsidRDefault="00883007" w:rsidP="00B6170B">
      <w:pPr>
        <w:pStyle w:val="Nessunaspaziatura"/>
        <w:jc w:val="both"/>
        <w:rPr>
          <w:rFonts w:ascii="Arial" w:hAnsi="Arial" w:cs="Arial"/>
          <w:sz w:val="20"/>
          <w:szCs w:val="20"/>
        </w:rPr>
      </w:pPr>
      <w:proofErr w:type="spellStart"/>
      <w:r w:rsidRPr="00B6170B">
        <w:rPr>
          <w:rFonts w:ascii="Arial" w:hAnsi="Arial" w:cs="Arial"/>
          <w:sz w:val="20"/>
          <w:szCs w:val="20"/>
        </w:rPr>
        <w:t>TotalEnergies</w:t>
      </w:r>
      <w:proofErr w:type="spellEnd"/>
      <w:r w:rsidRPr="00B6170B">
        <w:rPr>
          <w:rFonts w:ascii="Arial" w:hAnsi="Arial" w:cs="Arial"/>
          <w:sz w:val="20"/>
          <w:szCs w:val="20"/>
        </w:rPr>
        <w:t xml:space="preserve"> è un</w:t>
      </w:r>
      <w:r w:rsidR="00C74B2C">
        <w:rPr>
          <w:rFonts w:ascii="Arial" w:hAnsi="Arial" w:cs="Arial"/>
          <w:sz w:val="20"/>
          <w:szCs w:val="20"/>
        </w:rPr>
        <w:t xml:space="preserve">a Compagnia </w:t>
      </w:r>
      <w:r w:rsidRPr="00B6170B">
        <w:rPr>
          <w:rFonts w:ascii="Arial" w:hAnsi="Arial" w:cs="Arial"/>
          <w:sz w:val="20"/>
          <w:szCs w:val="20"/>
        </w:rPr>
        <w:t xml:space="preserve">multi-energetica che produce e commercializza energie su scala globale: petrolio e biocarburanti, gas naturale e gas green, energie rinnovabili ed energia elettrica. I nostri 105.000 dipendenti si impegnano per un'energia sempre più conveniente, pulita, affidabile e accessibile al maggior numero di persone possibile. Presente in oltre 130 paesi, </w:t>
      </w:r>
      <w:proofErr w:type="spellStart"/>
      <w:r w:rsidRPr="00B6170B">
        <w:rPr>
          <w:rFonts w:ascii="Arial" w:hAnsi="Arial" w:cs="Arial"/>
          <w:sz w:val="20"/>
          <w:szCs w:val="20"/>
        </w:rPr>
        <w:t>TotalEnergies</w:t>
      </w:r>
      <w:proofErr w:type="spellEnd"/>
      <w:r w:rsidRPr="00B6170B">
        <w:rPr>
          <w:rFonts w:ascii="Arial" w:hAnsi="Arial" w:cs="Arial"/>
          <w:sz w:val="20"/>
          <w:szCs w:val="20"/>
        </w:rPr>
        <w:t xml:space="preserve"> pone lo sviluppo sostenibile, in tutte le sue dimensioni, al centro dei suoi progetti e operazioni per contribuire al benessere delle popolazioni.</w:t>
      </w:r>
    </w:p>
    <w:p w14:paraId="22390F70" w14:textId="43871E21" w:rsidR="00547115" w:rsidRDefault="00547115" w:rsidP="00B6170B">
      <w:pPr>
        <w:pStyle w:val="Nessunaspaziatura"/>
        <w:jc w:val="both"/>
        <w:rPr>
          <w:rFonts w:ascii="Arial" w:hAnsi="Arial" w:cs="Arial"/>
        </w:rPr>
      </w:pPr>
    </w:p>
    <w:p w14:paraId="54163CD6" w14:textId="4E98A049" w:rsidR="004655C5" w:rsidRPr="004655C5" w:rsidRDefault="004655C5" w:rsidP="004655C5">
      <w:pPr>
        <w:pStyle w:val="Nessunaspaziatura"/>
        <w:rPr>
          <w:rFonts w:ascii="Arial" w:hAnsi="Arial" w:cs="Arial"/>
          <w:b/>
          <w:bCs/>
          <w:sz w:val="20"/>
          <w:szCs w:val="20"/>
        </w:rPr>
      </w:pPr>
      <w:r w:rsidRPr="004655C5">
        <w:rPr>
          <w:rFonts w:ascii="Arial" w:hAnsi="Arial" w:cs="Arial"/>
          <w:b/>
          <w:bCs/>
          <w:sz w:val="20"/>
          <w:szCs w:val="20"/>
        </w:rPr>
        <w:t xml:space="preserve">Blu Way </w:t>
      </w:r>
    </w:p>
    <w:p w14:paraId="3910CB67" w14:textId="2E19DA7B" w:rsidR="004655C5" w:rsidRPr="004655C5" w:rsidRDefault="004655C5" w:rsidP="00B95A6E">
      <w:pPr>
        <w:pStyle w:val="Nessunaspaziatura"/>
        <w:jc w:val="both"/>
        <w:rPr>
          <w:rFonts w:ascii="Arial" w:hAnsi="Arial" w:cs="Arial"/>
          <w:sz w:val="20"/>
          <w:szCs w:val="20"/>
        </w:rPr>
      </w:pPr>
      <w:r w:rsidRPr="004655C5">
        <w:rPr>
          <w:rFonts w:ascii="Arial" w:hAnsi="Arial" w:cs="Arial"/>
          <w:sz w:val="20"/>
          <w:szCs w:val="20"/>
        </w:rPr>
        <w:t>Il progetto Blu nasce nel 2017 quando RETE S.p.A., storica società con sede a Torino e leader nel settore della distribuzione carburanti con un network di oltre 60 stazioni di proprietà, decide di costituire una specifica Business Unit nella quale far convergere tutte le attività legate allo sviluppo di carburanti alternativi, con particolare</w:t>
      </w:r>
      <w:r w:rsidR="00B95A6E">
        <w:rPr>
          <w:rFonts w:ascii="Arial" w:hAnsi="Arial" w:cs="Arial"/>
          <w:sz w:val="20"/>
          <w:szCs w:val="20"/>
        </w:rPr>
        <w:t xml:space="preserve"> </w:t>
      </w:r>
      <w:r w:rsidRPr="004655C5">
        <w:rPr>
          <w:rFonts w:ascii="Arial" w:hAnsi="Arial" w:cs="Arial"/>
          <w:sz w:val="20"/>
          <w:szCs w:val="20"/>
        </w:rPr>
        <w:t>riferimento al Metano Liquido e al Biometano. Con l’obiettivo di dare continuità a questo progetto e di garantirgli un ulteriore slancio, nasce nel 2021 Blu Way s.r.l., società del Gruppo RETE S.p.A. nella quale convergono le attività di Blu, attuali e future. Il progetto Blu e gli investimenti che ne accompagnano l’introduzione, sono il risultato di una programmazione che arriva da lontano: il target è quello di promuovere nuovi combustibili, basati sull’innovazione tecnologica e sullo sviluppo di forme di mobilità alternative ed ecosostenibili.</w:t>
      </w:r>
    </w:p>
    <w:p w14:paraId="319BA95D" w14:textId="3BBD124D" w:rsidR="004655C5" w:rsidRDefault="004655C5" w:rsidP="00B6170B">
      <w:pPr>
        <w:pStyle w:val="Nessunaspaziatura"/>
        <w:jc w:val="both"/>
        <w:rPr>
          <w:rFonts w:ascii="Arial" w:hAnsi="Arial" w:cs="Arial"/>
        </w:rPr>
      </w:pPr>
    </w:p>
    <w:p w14:paraId="18EA44EC" w14:textId="77777777" w:rsidR="0002208A" w:rsidRDefault="0002208A" w:rsidP="0048663C">
      <w:pPr>
        <w:tabs>
          <w:tab w:val="left" w:pos="1032"/>
        </w:tabs>
        <w:spacing w:line="276" w:lineRule="auto"/>
        <w:rPr>
          <w:rFonts w:ascii="Arial" w:eastAsiaTheme="minorHAnsi" w:hAnsi="Arial" w:cs="Arial"/>
          <w:b/>
          <w:kern w:val="0"/>
          <w:sz w:val="20"/>
          <w:szCs w:val="20"/>
          <w:lang w:eastAsia="en-US" w:bidi="ar-SA"/>
        </w:rPr>
      </w:pPr>
    </w:p>
    <w:p w14:paraId="55B5CBD9" w14:textId="77777777" w:rsidR="00CE598B" w:rsidRDefault="00CE598B" w:rsidP="0048663C">
      <w:pPr>
        <w:tabs>
          <w:tab w:val="left" w:pos="1032"/>
        </w:tabs>
        <w:spacing w:line="276" w:lineRule="auto"/>
        <w:rPr>
          <w:rFonts w:ascii="Arial" w:eastAsiaTheme="minorHAnsi" w:hAnsi="Arial" w:cs="Arial"/>
          <w:b/>
          <w:kern w:val="0"/>
          <w:sz w:val="20"/>
          <w:szCs w:val="20"/>
          <w:lang w:eastAsia="en-US" w:bidi="ar-SA"/>
        </w:rPr>
      </w:pPr>
    </w:p>
    <w:p w14:paraId="3A5A2E15" w14:textId="77777777" w:rsidR="00CE598B" w:rsidRDefault="00CE598B" w:rsidP="0048663C">
      <w:pPr>
        <w:tabs>
          <w:tab w:val="left" w:pos="1032"/>
        </w:tabs>
        <w:spacing w:line="276" w:lineRule="auto"/>
        <w:rPr>
          <w:rFonts w:ascii="Arial" w:eastAsiaTheme="minorHAnsi" w:hAnsi="Arial" w:cs="Arial"/>
          <w:b/>
          <w:kern w:val="0"/>
          <w:sz w:val="20"/>
          <w:szCs w:val="20"/>
          <w:lang w:eastAsia="en-US" w:bidi="ar-SA"/>
        </w:rPr>
      </w:pPr>
    </w:p>
    <w:p w14:paraId="30A6A4D6" w14:textId="77777777" w:rsidR="00CE598B" w:rsidRDefault="00CE598B" w:rsidP="0048663C">
      <w:pPr>
        <w:tabs>
          <w:tab w:val="left" w:pos="1032"/>
        </w:tabs>
        <w:spacing w:line="276" w:lineRule="auto"/>
        <w:rPr>
          <w:rFonts w:ascii="Arial" w:eastAsiaTheme="minorHAnsi" w:hAnsi="Arial" w:cs="Arial"/>
          <w:b/>
          <w:kern w:val="0"/>
          <w:sz w:val="20"/>
          <w:szCs w:val="20"/>
          <w:lang w:eastAsia="en-US" w:bidi="ar-SA"/>
        </w:rPr>
      </w:pPr>
    </w:p>
    <w:p w14:paraId="040E6AFB" w14:textId="77777777" w:rsidR="00CE598B" w:rsidRDefault="00CE598B" w:rsidP="0048663C">
      <w:pPr>
        <w:tabs>
          <w:tab w:val="left" w:pos="1032"/>
        </w:tabs>
        <w:spacing w:line="276" w:lineRule="auto"/>
        <w:rPr>
          <w:rFonts w:ascii="Arial" w:eastAsiaTheme="minorHAnsi" w:hAnsi="Arial" w:cs="Arial"/>
          <w:b/>
          <w:kern w:val="0"/>
          <w:sz w:val="20"/>
          <w:szCs w:val="20"/>
          <w:lang w:eastAsia="en-US" w:bidi="ar-SA"/>
        </w:rPr>
      </w:pPr>
    </w:p>
    <w:p w14:paraId="3F16B870" w14:textId="77777777" w:rsidR="00F471F0" w:rsidRDefault="00F471F0" w:rsidP="0048663C">
      <w:pPr>
        <w:tabs>
          <w:tab w:val="left" w:pos="1032"/>
        </w:tabs>
        <w:spacing w:line="276" w:lineRule="auto"/>
        <w:rPr>
          <w:rFonts w:ascii="Arial" w:eastAsiaTheme="minorHAnsi" w:hAnsi="Arial" w:cs="Arial"/>
          <w:b/>
          <w:kern w:val="0"/>
          <w:sz w:val="20"/>
          <w:szCs w:val="20"/>
          <w:lang w:eastAsia="en-US" w:bidi="ar-SA"/>
        </w:rPr>
      </w:pPr>
    </w:p>
    <w:p w14:paraId="3A929103" w14:textId="10D6BBAB" w:rsidR="00FE6C2A" w:rsidRPr="00B6170B" w:rsidRDefault="00336F5A" w:rsidP="0048663C">
      <w:pPr>
        <w:tabs>
          <w:tab w:val="left" w:pos="1032"/>
        </w:tabs>
        <w:spacing w:line="276" w:lineRule="auto"/>
        <w:rPr>
          <w:rFonts w:ascii="Arial" w:eastAsiaTheme="minorHAnsi" w:hAnsi="Arial" w:cs="Arial"/>
          <w:b/>
          <w:kern w:val="0"/>
          <w:sz w:val="20"/>
          <w:szCs w:val="20"/>
          <w:lang w:eastAsia="en-US" w:bidi="ar-SA"/>
        </w:rPr>
      </w:pPr>
      <w:r w:rsidRPr="00B6170B">
        <w:rPr>
          <w:rFonts w:ascii="Arial" w:eastAsiaTheme="minorHAnsi" w:hAnsi="Arial" w:cs="Arial"/>
          <w:b/>
          <w:kern w:val="0"/>
          <w:sz w:val="20"/>
          <w:szCs w:val="20"/>
          <w:lang w:eastAsia="en-US" w:bidi="ar-SA"/>
        </w:rPr>
        <w:t>PER ULTERIORI INFORMAZIONI:</w:t>
      </w:r>
    </w:p>
    <w:p w14:paraId="2B042A34" w14:textId="27E3C921" w:rsidR="00547115" w:rsidRPr="00B6170B" w:rsidRDefault="00547115" w:rsidP="00547115">
      <w:pPr>
        <w:spacing w:line="276" w:lineRule="auto"/>
        <w:rPr>
          <w:rFonts w:ascii="Arial" w:eastAsiaTheme="minorHAnsi" w:hAnsi="Arial" w:cs="Arial"/>
          <w:kern w:val="0"/>
          <w:sz w:val="20"/>
          <w:szCs w:val="20"/>
          <w:lang w:eastAsia="en-US" w:bidi="ar-SA"/>
        </w:rPr>
      </w:pPr>
    </w:p>
    <w:p w14:paraId="59D3DFC3" w14:textId="77777777" w:rsidR="00ED4751" w:rsidRPr="00B6170B" w:rsidRDefault="00D97E2E" w:rsidP="00547115">
      <w:pPr>
        <w:spacing w:line="276" w:lineRule="auto"/>
        <w:rPr>
          <w:rFonts w:ascii="Arial" w:eastAsiaTheme="minorHAnsi" w:hAnsi="Arial" w:cs="Arial"/>
          <w:b/>
          <w:bCs/>
          <w:kern w:val="0"/>
          <w:sz w:val="20"/>
          <w:szCs w:val="20"/>
          <w:lang w:eastAsia="en-US" w:bidi="ar-SA"/>
        </w:rPr>
      </w:pPr>
      <w:r w:rsidRPr="00B6170B">
        <w:rPr>
          <w:rFonts w:ascii="Arial" w:eastAsiaTheme="minorHAnsi" w:hAnsi="Arial" w:cs="Arial"/>
          <w:b/>
          <w:bCs/>
          <w:kern w:val="0"/>
          <w:sz w:val="20"/>
          <w:szCs w:val="20"/>
          <w:lang w:eastAsia="en-US" w:bidi="ar-SA"/>
        </w:rPr>
        <w:t>Ufficio Stampa Total Italia</w:t>
      </w:r>
    </w:p>
    <w:p w14:paraId="303C11A2" w14:textId="77777777" w:rsidR="00D97E2E" w:rsidRPr="00F355E1" w:rsidRDefault="00D97E2E" w:rsidP="00D97E2E">
      <w:pPr>
        <w:pStyle w:val="Nessunaspaziatura"/>
        <w:rPr>
          <w:rFonts w:ascii="Arial" w:hAnsi="Arial" w:cs="Arial"/>
          <w:sz w:val="20"/>
          <w:szCs w:val="20"/>
          <w:lang w:val="en-US"/>
        </w:rPr>
      </w:pPr>
      <w:r w:rsidRPr="00F355E1">
        <w:rPr>
          <w:rFonts w:ascii="Arial" w:hAnsi="Arial" w:cs="Arial"/>
          <w:sz w:val="20"/>
          <w:szCs w:val="20"/>
          <w:lang w:val="en-US"/>
        </w:rPr>
        <w:t xml:space="preserve">Press Office: </w:t>
      </w:r>
      <w:hyperlink r:id="rId12" w:history="1">
        <w:r w:rsidRPr="00F355E1">
          <w:rPr>
            <w:rStyle w:val="Collegamentoipertestuale"/>
            <w:rFonts w:ascii="Arial" w:hAnsi="Arial" w:cs="Arial"/>
            <w:sz w:val="20"/>
            <w:szCs w:val="20"/>
            <w:lang w:val="en-US"/>
          </w:rPr>
          <w:t>ms.stampa@totalenergies.com</w:t>
        </w:r>
      </w:hyperlink>
    </w:p>
    <w:p w14:paraId="0B7D4CDF" w14:textId="1409F911" w:rsidR="00547115" w:rsidRDefault="00D97E2E" w:rsidP="00D97E2E">
      <w:pPr>
        <w:rPr>
          <w:rStyle w:val="Collegamentoipertestuale"/>
          <w:rFonts w:ascii="Arial" w:hAnsi="Arial" w:cs="Arial"/>
          <w:sz w:val="20"/>
          <w:szCs w:val="20"/>
          <w:lang w:val="fr-FR"/>
        </w:rPr>
      </w:pPr>
      <w:proofErr w:type="spellStart"/>
      <w:r w:rsidRPr="00F355E1">
        <w:rPr>
          <w:rFonts w:ascii="Arial" w:hAnsi="Arial" w:cs="Arial"/>
          <w:sz w:val="20"/>
          <w:szCs w:val="20"/>
          <w:lang w:val="fr-FR"/>
        </w:rPr>
        <w:t>website</w:t>
      </w:r>
      <w:proofErr w:type="spellEnd"/>
      <w:r w:rsidRPr="00F355E1">
        <w:rPr>
          <w:rFonts w:ascii="Arial" w:hAnsi="Arial" w:cs="Arial"/>
          <w:sz w:val="20"/>
          <w:szCs w:val="20"/>
          <w:lang w:val="fr-FR"/>
        </w:rPr>
        <w:t xml:space="preserve">: </w:t>
      </w:r>
      <w:hyperlink r:id="rId13" w:history="1">
        <w:r w:rsidR="00A33696" w:rsidRPr="00F355E1">
          <w:rPr>
            <w:rStyle w:val="Collegamentoipertestuale"/>
            <w:rFonts w:ascii="Arial" w:hAnsi="Arial" w:cs="Arial"/>
            <w:sz w:val="20"/>
            <w:szCs w:val="20"/>
            <w:lang w:val="fr-FR"/>
          </w:rPr>
          <w:t>www.services.totalenergies.it</w:t>
        </w:r>
      </w:hyperlink>
    </w:p>
    <w:p w14:paraId="5DA4C3A3" w14:textId="24CAE36B" w:rsidR="003B7549" w:rsidRDefault="003B7549" w:rsidP="00D97E2E">
      <w:pPr>
        <w:rPr>
          <w:rStyle w:val="Collegamentoipertestuale"/>
          <w:rFonts w:ascii="Arial" w:hAnsi="Arial" w:cs="Arial"/>
          <w:sz w:val="20"/>
          <w:szCs w:val="20"/>
          <w:lang w:val="fr-FR"/>
        </w:rPr>
      </w:pPr>
    </w:p>
    <w:p w14:paraId="12F1A0BB" w14:textId="6D0FFD14" w:rsidR="003B7549" w:rsidRPr="00656001" w:rsidRDefault="003B7549" w:rsidP="003B7549">
      <w:pPr>
        <w:rPr>
          <w:rFonts w:ascii="Arial" w:eastAsiaTheme="minorHAnsi" w:hAnsi="Arial" w:cs="Arial"/>
          <w:b/>
          <w:bCs/>
          <w:kern w:val="0"/>
          <w:sz w:val="20"/>
          <w:szCs w:val="20"/>
          <w:lang w:eastAsia="en-US" w:bidi="ar-SA"/>
        </w:rPr>
      </w:pPr>
      <w:r>
        <w:rPr>
          <w:rFonts w:ascii="Arial" w:eastAsiaTheme="minorHAnsi" w:hAnsi="Arial" w:cs="Arial"/>
          <w:b/>
          <w:bCs/>
          <w:kern w:val="0"/>
          <w:sz w:val="20"/>
          <w:szCs w:val="20"/>
          <w:lang w:eastAsia="en-US" w:bidi="ar-SA"/>
        </w:rPr>
        <w:t xml:space="preserve">Ufficio Marketing </w:t>
      </w:r>
      <w:r w:rsidRPr="00656001">
        <w:rPr>
          <w:rFonts w:ascii="Arial" w:eastAsiaTheme="minorHAnsi" w:hAnsi="Arial" w:cs="Arial"/>
          <w:b/>
          <w:bCs/>
          <w:kern w:val="0"/>
          <w:sz w:val="20"/>
          <w:szCs w:val="20"/>
          <w:lang w:eastAsia="en-US" w:bidi="ar-SA"/>
        </w:rPr>
        <w:t xml:space="preserve">Blu Way </w:t>
      </w:r>
    </w:p>
    <w:p w14:paraId="5AAFD104" w14:textId="77777777" w:rsidR="003B7549" w:rsidRDefault="003B7549" w:rsidP="003B7549">
      <w:pPr>
        <w:rPr>
          <w:rFonts w:ascii="Arial" w:eastAsiaTheme="minorHAnsi" w:hAnsi="Arial" w:cs="Arial"/>
          <w:kern w:val="0"/>
          <w:sz w:val="20"/>
          <w:szCs w:val="20"/>
          <w:lang w:eastAsia="en-US" w:bidi="ar-SA"/>
        </w:rPr>
      </w:pPr>
      <w:r w:rsidRPr="00656001">
        <w:rPr>
          <w:rFonts w:ascii="Arial" w:eastAsiaTheme="minorHAnsi" w:hAnsi="Arial" w:cs="Arial"/>
          <w:kern w:val="0"/>
          <w:sz w:val="20"/>
          <w:szCs w:val="20"/>
          <w:lang w:eastAsia="en-US" w:bidi="ar-SA"/>
        </w:rPr>
        <w:t>Sara Pierro</w:t>
      </w:r>
    </w:p>
    <w:p w14:paraId="25F2714E" w14:textId="77777777" w:rsidR="003B7549" w:rsidRPr="00656001" w:rsidRDefault="00172C97" w:rsidP="003B7549">
      <w:pPr>
        <w:rPr>
          <w:rStyle w:val="Collegamentoipertestuale"/>
          <w:lang w:val="fr-FR"/>
        </w:rPr>
      </w:pPr>
      <w:hyperlink r:id="rId14" w:history="1">
        <w:r w:rsidR="003B7549" w:rsidRPr="00656001">
          <w:rPr>
            <w:rStyle w:val="Collegamentoipertestuale"/>
            <w:rFonts w:ascii="Arial" w:hAnsi="Arial" w:cs="Arial"/>
            <w:sz w:val="20"/>
            <w:szCs w:val="20"/>
            <w:lang w:val="fr-FR"/>
          </w:rPr>
          <w:t>sara.pierro@retespa.it</w:t>
        </w:r>
      </w:hyperlink>
    </w:p>
    <w:p w14:paraId="16833DD7" w14:textId="77777777" w:rsidR="003B7549" w:rsidRPr="00F355E1" w:rsidRDefault="003B7549" w:rsidP="00D97E2E">
      <w:pPr>
        <w:rPr>
          <w:rFonts w:ascii="Arial" w:eastAsiaTheme="minorHAnsi" w:hAnsi="Arial" w:cs="Arial"/>
          <w:sz w:val="20"/>
          <w:szCs w:val="20"/>
          <w:lang w:val="fr-FR" w:eastAsia="en-US" w:bidi="ar-SA"/>
        </w:rPr>
      </w:pPr>
    </w:p>
    <w:p w14:paraId="6E72C247" w14:textId="77777777" w:rsidR="008040EB" w:rsidRPr="00F355E1" w:rsidRDefault="008040EB" w:rsidP="00547115">
      <w:pPr>
        <w:tabs>
          <w:tab w:val="left" w:pos="3342"/>
        </w:tabs>
        <w:rPr>
          <w:rFonts w:ascii="Arial" w:eastAsia="Arial" w:hAnsi="Arial" w:cs="Arial"/>
          <w:b/>
          <w:color w:val="000000"/>
          <w:sz w:val="22"/>
          <w:szCs w:val="22"/>
          <w:lang w:val="fr-FR"/>
        </w:rPr>
      </w:pPr>
    </w:p>
    <w:p w14:paraId="2853FDE6" w14:textId="73DE5329" w:rsidR="008F342B" w:rsidRPr="00F355E1" w:rsidRDefault="008F342B" w:rsidP="00B6170B">
      <w:pPr>
        <w:pStyle w:val="Nessunaspaziatura"/>
        <w:jc w:val="both"/>
        <w:rPr>
          <w:rFonts w:ascii="Arial" w:hAnsi="Arial" w:cs="Arial"/>
          <w:b/>
          <w:bCs/>
          <w:sz w:val="20"/>
          <w:szCs w:val="20"/>
          <w:lang w:val="fr-FR"/>
        </w:rPr>
      </w:pPr>
      <w:r w:rsidRPr="00F355E1">
        <w:rPr>
          <w:rFonts w:ascii="Arial" w:eastAsia="Arial" w:hAnsi="Arial" w:cs="Arial"/>
          <w:b/>
          <w:color w:val="000000"/>
          <w:sz w:val="20"/>
          <w:szCs w:val="20"/>
          <w:lang w:val="fr-FR"/>
        </w:rPr>
        <w:t>Nota</w:t>
      </w:r>
      <w:r w:rsidR="008040EB" w:rsidRPr="00F355E1">
        <w:rPr>
          <w:rFonts w:ascii="Arial" w:eastAsia="Arial" w:hAnsi="Arial" w:cs="Arial"/>
          <w:b/>
          <w:color w:val="000000"/>
          <w:sz w:val="20"/>
          <w:szCs w:val="20"/>
          <w:lang w:val="fr-FR"/>
        </w:rPr>
        <w:t xml:space="preserve"> </w:t>
      </w:r>
      <w:proofErr w:type="spellStart"/>
      <w:r w:rsidR="008040EB" w:rsidRPr="00F355E1">
        <w:rPr>
          <w:rFonts w:ascii="Arial" w:hAnsi="Arial" w:cs="Arial"/>
          <w:b/>
          <w:bCs/>
          <w:sz w:val="20"/>
          <w:szCs w:val="20"/>
          <w:lang w:val="fr-FR"/>
        </w:rPr>
        <w:t>TotalEnergies</w:t>
      </w:r>
      <w:proofErr w:type="spellEnd"/>
    </w:p>
    <w:p w14:paraId="6E04BDC5" w14:textId="743E25DB" w:rsidR="00B96BF8" w:rsidRPr="00B6170B" w:rsidRDefault="00B96BF8" w:rsidP="00B6170B">
      <w:pPr>
        <w:tabs>
          <w:tab w:val="left" w:pos="3342"/>
        </w:tabs>
        <w:jc w:val="both"/>
        <w:rPr>
          <w:rFonts w:ascii="Arial" w:eastAsiaTheme="minorHAnsi" w:hAnsi="Arial" w:cs="Arial"/>
          <w:i/>
          <w:kern w:val="0"/>
          <w:sz w:val="20"/>
          <w:szCs w:val="20"/>
          <w:lang w:eastAsia="en-US" w:bidi="ar-SA"/>
        </w:rPr>
      </w:pPr>
      <w:r w:rsidRPr="00B6170B">
        <w:rPr>
          <w:rFonts w:ascii="Arial" w:eastAsiaTheme="minorHAnsi" w:hAnsi="Arial" w:cs="Arial"/>
          <w:i/>
          <w:kern w:val="0"/>
          <w:sz w:val="20"/>
          <w:szCs w:val="20"/>
          <w:lang w:eastAsia="en-US" w:bidi="ar-SA"/>
        </w:rPr>
        <w:t>Il presente comunicato stampa, da cui non possono derivare conseguenze giuridiche, è solo a scopo info</w:t>
      </w:r>
      <w:r w:rsidR="00A33696" w:rsidRPr="00B6170B">
        <w:rPr>
          <w:rFonts w:ascii="Arial" w:eastAsiaTheme="minorHAnsi" w:hAnsi="Arial" w:cs="Arial"/>
          <w:i/>
          <w:kern w:val="0"/>
          <w:sz w:val="20"/>
          <w:szCs w:val="20"/>
          <w:lang w:eastAsia="en-US" w:bidi="ar-SA"/>
        </w:rPr>
        <w:t xml:space="preserve">rmativo. Le entità in cui </w:t>
      </w:r>
      <w:proofErr w:type="spellStart"/>
      <w:r w:rsidR="00A33696" w:rsidRPr="00B6170B">
        <w:rPr>
          <w:rFonts w:ascii="Arial" w:eastAsiaTheme="minorHAnsi" w:hAnsi="Arial" w:cs="Arial"/>
          <w:i/>
          <w:kern w:val="0"/>
          <w:sz w:val="20"/>
          <w:szCs w:val="20"/>
          <w:lang w:eastAsia="en-US" w:bidi="ar-SA"/>
        </w:rPr>
        <w:t>TotalE</w:t>
      </w:r>
      <w:r w:rsidRPr="00B6170B">
        <w:rPr>
          <w:rFonts w:ascii="Arial" w:eastAsiaTheme="minorHAnsi" w:hAnsi="Arial" w:cs="Arial"/>
          <w:i/>
          <w:kern w:val="0"/>
          <w:sz w:val="20"/>
          <w:szCs w:val="20"/>
          <w:lang w:eastAsia="en-US" w:bidi="ar-SA"/>
        </w:rPr>
        <w:t>nergies</w:t>
      </w:r>
      <w:proofErr w:type="spellEnd"/>
      <w:r w:rsidRPr="00B6170B">
        <w:rPr>
          <w:rFonts w:ascii="Arial" w:eastAsiaTheme="minorHAnsi" w:hAnsi="Arial" w:cs="Arial"/>
          <w:i/>
          <w:kern w:val="0"/>
          <w:sz w:val="20"/>
          <w:szCs w:val="20"/>
          <w:lang w:eastAsia="en-US" w:bidi="ar-SA"/>
        </w:rPr>
        <w:t xml:space="preserve"> SE detiene direttamente o indirettamente investimenti sono en</w:t>
      </w:r>
      <w:r w:rsidR="00A33696" w:rsidRPr="00B6170B">
        <w:rPr>
          <w:rFonts w:ascii="Arial" w:eastAsiaTheme="minorHAnsi" w:hAnsi="Arial" w:cs="Arial"/>
          <w:i/>
          <w:kern w:val="0"/>
          <w:sz w:val="20"/>
          <w:szCs w:val="20"/>
          <w:lang w:eastAsia="en-US" w:bidi="ar-SA"/>
        </w:rPr>
        <w:t xml:space="preserve">tità giuridiche distinte. </w:t>
      </w:r>
      <w:proofErr w:type="spellStart"/>
      <w:r w:rsidR="00A33696" w:rsidRPr="00B6170B">
        <w:rPr>
          <w:rFonts w:ascii="Arial" w:eastAsiaTheme="minorHAnsi" w:hAnsi="Arial" w:cs="Arial"/>
          <w:i/>
          <w:kern w:val="0"/>
          <w:sz w:val="20"/>
          <w:szCs w:val="20"/>
          <w:lang w:eastAsia="en-US" w:bidi="ar-SA"/>
        </w:rPr>
        <w:t>TotalE</w:t>
      </w:r>
      <w:r w:rsidRPr="00B6170B">
        <w:rPr>
          <w:rFonts w:ascii="Arial" w:eastAsiaTheme="minorHAnsi" w:hAnsi="Arial" w:cs="Arial"/>
          <w:i/>
          <w:kern w:val="0"/>
          <w:sz w:val="20"/>
          <w:szCs w:val="20"/>
          <w:lang w:eastAsia="en-US" w:bidi="ar-SA"/>
        </w:rPr>
        <w:t>nergies</w:t>
      </w:r>
      <w:proofErr w:type="spellEnd"/>
      <w:r w:rsidRPr="00B6170B">
        <w:rPr>
          <w:rFonts w:ascii="Arial" w:eastAsiaTheme="minorHAnsi" w:hAnsi="Arial" w:cs="Arial"/>
          <w:i/>
          <w:kern w:val="0"/>
          <w:sz w:val="20"/>
          <w:szCs w:val="20"/>
          <w:lang w:eastAsia="en-US" w:bidi="ar-SA"/>
        </w:rPr>
        <w:t xml:space="preserve"> SE non ha alcuna responsabilità per i loro atti o omissioni. In questo documento, i termini "</w:t>
      </w:r>
      <w:proofErr w:type="spellStart"/>
      <w:r w:rsidRPr="00B6170B">
        <w:rPr>
          <w:rFonts w:ascii="Arial" w:eastAsiaTheme="minorHAnsi" w:hAnsi="Arial" w:cs="Arial"/>
          <w:i/>
          <w:kern w:val="0"/>
          <w:sz w:val="20"/>
          <w:szCs w:val="20"/>
          <w:lang w:eastAsia="en-US" w:bidi="ar-SA"/>
        </w:rPr>
        <w:t>Total</w:t>
      </w:r>
      <w:r w:rsidR="00A33696" w:rsidRPr="00B6170B">
        <w:rPr>
          <w:rFonts w:ascii="Arial" w:eastAsiaTheme="minorHAnsi" w:hAnsi="Arial" w:cs="Arial"/>
          <w:i/>
          <w:kern w:val="0"/>
          <w:sz w:val="20"/>
          <w:szCs w:val="20"/>
          <w:lang w:eastAsia="en-US" w:bidi="ar-SA"/>
        </w:rPr>
        <w:t>Energies</w:t>
      </w:r>
      <w:proofErr w:type="spellEnd"/>
      <w:r w:rsidR="00A33696" w:rsidRPr="00B6170B">
        <w:rPr>
          <w:rFonts w:ascii="Arial" w:eastAsiaTheme="minorHAnsi" w:hAnsi="Arial" w:cs="Arial"/>
          <w:i/>
          <w:kern w:val="0"/>
          <w:sz w:val="20"/>
          <w:szCs w:val="20"/>
          <w:lang w:eastAsia="en-US" w:bidi="ar-SA"/>
        </w:rPr>
        <w:t>", "</w:t>
      </w:r>
      <w:r w:rsidR="00E5588B">
        <w:rPr>
          <w:rFonts w:ascii="Arial" w:eastAsiaTheme="minorHAnsi" w:hAnsi="Arial" w:cs="Arial"/>
          <w:i/>
          <w:kern w:val="0"/>
          <w:sz w:val="20"/>
          <w:szCs w:val="20"/>
          <w:lang w:eastAsia="en-US" w:bidi="ar-SA"/>
        </w:rPr>
        <w:t>compagnia</w:t>
      </w:r>
      <w:r w:rsidR="00A33696" w:rsidRPr="00B6170B">
        <w:rPr>
          <w:rFonts w:ascii="Arial" w:eastAsiaTheme="minorHAnsi" w:hAnsi="Arial" w:cs="Arial"/>
          <w:i/>
          <w:kern w:val="0"/>
          <w:sz w:val="20"/>
          <w:szCs w:val="20"/>
          <w:lang w:eastAsia="en-US" w:bidi="ar-SA"/>
        </w:rPr>
        <w:t xml:space="preserve"> </w:t>
      </w:r>
      <w:proofErr w:type="spellStart"/>
      <w:r w:rsidR="00A33696" w:rsidRPr="00B6170B">
        <w:rPr>
          <w:rFonts w:ascii="Arial" w:eastAsiaTheme="minorHAnsi" w:hAnsi="Arial" w:cs="Arial"/>
          <w:i/>
          <w:kern w:val="0"/>
          <w:sz w:val="20"/>
          <w:szCs w:val="20"/>
          <w:lang w:eastAsia="en-US" w:bidi="ar-SA"/>
        </w:rPr>
        <w:t>TotalE</w:t>
      </w:r>
      <w:r w:rsidRPr="00B6170B">
        <w:rPr>
          <w:rFonts w:ascii="Arial" w:eastAsiaTheme="minorHAnsi" w:hAnsi="Arial" w:cs="Arial"/>
          <w:i/>
          <w:kern w:val="0"/>
          <w:sz w:val="20"/>
          <w:szCs w:val="20"/>
          <w:lang w:eastAsia="en-US" w:bidi="ar-SA"/>
        </w:rPr>
        <w:t>nergies</w:t>
      </w:r>
      <w:proofErr w:type="spellEnd"/>
      <w:r w:rsidRPr="00B6170B">
        <w:rPr>
          <w:rFonts w:ascii="Arial" w:eastAsiaTheme="minorHAnsi" w:hAnsi="Arial" w:cs="Arial"/>
          <w:i/>
          <w:kern w:val="0"/>
          <w:sz w:val="20"/>
          <w:szCs w:val="20"/>
          <w:lang w:eastAsia="en-US" w:bidi="ar-SA"/>
        </w:rPr>
        <w:t xml:space="preserve"> " e "</w:t>
      </w:r>
      <w:r w:rsidR="00E5588B">
        <w:rPr>
          <w:rFonts w:ascii="Arial" w:eastAsiaTheme="minorHAnsi" w:hAnsi="Arial" w:cs="Arial"/>
          <w:i/>
          <w:kern w:val="0"/>
          <w:sz w:val="20"/>
          <w:szCs w:val="20"/>
          <w:lang w:eastAsia="en-US" w:bidi="ar-SA"/>
        </w:rPr>
        <w:t>Compagnia</w:t>
      </w:r>
      <w:r w:rsidRPr="00B6170B">
        <w:rPr>
          <w:rFonts w:ascii="Arial" w:eastAsiaTheme="minorHAnsi" w:hAnsi="Arial" w:cs="Arial"/>
          <w:i/>
          <w:kern w:val="0"/>
          <w:sz w:val="20"/>
          <w:szCs w:val="20"/>
          <w:lang w:eastAsia="en-US" w:bidi="ar-SA"/>
        </w:rPr>
        <w:t>" sono generici e utilizzati unicamente a fini pratici. Allo stesso modo, le parole "noi", "noi" e "nostro" possono essere utilizzate anche per riferirsi alle filiali in generale o a coloro che lavorano per loro.</w:t>
      </w:r>
      <w:r w:rsidR="00A60671">
        <w:rPr>
          <w:rFonts w:ascii="Arial" w:eastAsiaTheme="minorHAnsi" w:hAnsi="Arial" w:cs="Arial"/>
          <w:i/>
          <w:kern w:val="0"/>
          <w:sz w:val="20"/>
          <w:szCs w:val="20"/>
          <w:lang w:eastAsia="en-US" w:bidi="ar-SA"/>
        </w:rPr>
        <w:t xml:space="preserve"> </w:t>
      </w:r>
      <w:r w:rsidRPr="00B6170B">
        <w:rPr>
          <w:rFonts w:ascii="Arial" w:eastAsiaTheme="minorHAnsi" w:hAnsi="Arial" w:cs="Arial"/>
          <w:i/>
          <w:kern w:val="0"/>
          <w:sz w:val="20"/>
          <w:szCs w:val="20"/>
          <w:lang w:eastAsia="en-US" w:bidi="ar-SA"/>
        </w:rPr>
        <w:t xml:space="preserve">Il presente documento può contenere informazioni e dichiarazioni previsionali basate su una serie di dati economici e ipotesi formulate in un determinato contesto economico, competitivo e normativo. Essi possono rivelarsi inesatti in futuro e sono soggetti a una serie </w:t>
      </w:r>
      <w:r w:rsidR="00A33696" w:rsidRPr="00B6170B">
        <w:rPr>
          <w:rFonts w:ascii="Arial" w:eastAsiaTheme="minorHAnsi" w:hAnsi="Arial" w:cs="Arial"/>
          <w:i/>
          <w:kern w:val="0"/>
          <w:sz w:val="20"/>
          <w:szCs w:val="20"/>
          <w:lang w:eastAsia="en-US" w:bidi="ar-SA"/>
        </w:rPr>
        <w:t xml:space="preserve">di fattori di rischio. Né </w:t>
      </w:r>
      <w:proofErr w:type="spellStart"/>
      <w:r w:rsidR="00A33696" w:rsidRPr="00B6170B">
        <w:rPr>
          <w:rFonts w:ascii="Arial" w:eastAsiaTheme="minorHAnsi" w:hAnsi="Arial" w:cs="Arial"/>
          <w:i/>
          <w:kern w:val="0"/>
          <w:sz w:val="20"/>
          <w:szCs w:val="20"/>
          <w:lang w:eastAsia="en-US" w:bidi="ar-SA"/>
        </w:rPr>
        <w:t>TotalE</w:t>
      </w:r>
      <w:r w:rsidRPr="00B6170B">
        <w:rPr>
          <w:rFonts w:ascii="Arial" w:eastAsiaTheme="minorHAnsi" w:hAnsi="Arial" w:cs="Arial"/>
          <w:i/>
          <w:kern w:val="0"/>
          <w:sz w:val="20"/>
          <w:szCs w:val="20"/>
          <w:lang w:eastAsia="en-US" w:bidi="ar-SA"/>
        </w:rPr>
        <w:t>nergies</w:t>
      </w:r>
      <w:proofErr w:type="spellEnd"/>
      <w:r w:rsidRPr="00B6170B">
        <w:rPr>
          <w:rFonts w:ascii="Arial" w:eastAsiaTheme="minorHAnsi" w:hAnsi="Arial" w:cs="Arial"/>
          <w:i/>
          <w:kern w:val="0"/>
          <w:sz w:val="20"/>
          <w:szCs w:val="20"/>
          <w:lang w:eastAsia="en-US" w:bidi="ar-SA"/>
        </w:rPr>
        <w:t xml:space="preserve"> SE né alcuna delle sue controllate si assume l'obbligo di aggiornare pubblicamente le informazioni o le dichiarazioni, gli obiettivi o le tendenze previsionali contenuti nel presente documento, a prescindere che siano dovuti a nuove informazioni, eventi futuri o altro.</w:t>
      </w:r>
    </w:p>
    <w:sectPr w:rsidR="00B96BF8" w:rsidRPr="00B6170B" w:rsidSect="00547115">
      <w:headerReference w:type="default" r:id="rId15"/>
      <w:footerReference w:type="default" r:id="rId16"/>
      <w:pgSz w:w="11906" w:h="16838"/>
      <w:pgMar w:top="2410" w:right="851" w:bottom="709" w:left="85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605FF" w14:textId="77777777" w:rsidR="001C3F76" w:rsidRDefault="001C3F76">
      <w:r>
        <w:separator/>
      </w:r>
    </w:p>
  </w:endnote>
  <w:endnote w:type="continuationSeparator" w:id="0">
    <w:p w14:paraId="11253AC0" w14:textId="77777777" w:rsidR="001C3F76" w:rsidRDefault="001C3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zidenz Grotesk BE">
    <w:altName w:val="Calibri"/>
    <w:charset w:val="00"/>
    <w:family w:val="auto"/>
    <w:pitch w:val="variable"/>
    <w:sig w:usb0="8000002F" w:usb1="40000048"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F9A6" w14:textId="77777777" w:rsidR="00675B59" w:rsidRDefault="00675B59">
    <w:pPr>
      <w:pStyle w:val="Pidipagina"/>
    </w:pPr>
  </w:p>
  <w:p w14:paraId="620F2C25" w14:textId="77777777" w:rsidR="00675B59" w:rsidRDefault="00675B59">
    <w:pPr>
      <w:pStyle w:val="Pidipagina"/>
    </w:pPr>
  </w:p>
  <w:p w14:paraId="7B1D7548" w14:textId="77777777" w:rsidR="00675B59" w:rsidRDefault="00675B59">
    <w:pPr>
      <w:pStyle w:val="Pidipagina"/>
    </w:pPr>
  </w:p>
  <w:p w14:paraId="3429564D" w14:textId="77777777" w:rsidR="00675B59" w:rsidRDefault="00675B59" w:rsidP="00675B5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15AF0" w14:textId="77777777" w:rsidR="001C3F76" w:rsidRDefault="001C3F76">
      <w:r>
        <w:separator/>
      </w:r>
    </w:p>
  </w:footnote>
  <w:footnote w:type="continuationSeparator" w:id="0">
    <w:p w14:paraId="338288EE" w14:textId="77777777" w:rsidR="001C3F76" w:rsidRDefault="001C3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30C01" w14:textId="5776AFC0" w:rsidR="004A6043" w:rsidRDefault="00172C97" w:rsidP="00D36B3A">
    <w:pPr>
      <w:pStyle w:val="Intestazione"/>
      <w:ind w:right="15"/>
      <w:jc w:val="center"/>
    </w:pPr>
    <w:r w:rsidRPr="00172C97">
      <w:rPr>
        <w:noProof/>
        <w:lang w:eastAsia="it-IT" w:bidi="ar-SA"/>
      </w:rPr>
      <w:drawing>
        <wp:anchor distT="0" distB="0" distL="114300" distR="114300" simplePos="0" relativeHeight="251659776" behindDoc="0" locked="0" layoutInCell="1" allowOverlap="1" wp14:anchorId="79C6F814" wp14:editId="6F1D3F86">
          <wp:simplePos x="0" y="0"/>
          <wp:positionH relativeFrom="column">
            <wp:posOffset>-226060</wp:posOffset>
          </wp:positionH>
          <wp:positionV relativeFrom="paragraph">
            <wp:posOffset>-19685</wp:posOffset>
          </wp:positionV>
          <wp:extent cx="2059463" cy="10714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59463" cy="1071450"/>
                  </a:xfrm>
                  <a:prstGeom prst="rect">
                    <a:avLst/>
                  </a:prstGeom>
                </pic:spPr>
              </pic:pic>
            </a:graphicData>
          </a:graphic>
          <wp14:sizeRelH relativeFrom="page">
            <wp14:pctWidth>0</wp14:pctWidth>
          </wp14:sizeRelH>
          <wp14:sizeRelV relativeFrom="page">
            <wp14:pctHeight>0</wp14:pctHeight>
          </wp14:sizeRelV>
        </wp:anchor>
      </w:drawing>
    </w:r>
    <w:r w:rsidR="003A7FD0">
      <w:rPr>
        <w:noProof/>
        <w:lang w:eastAsia="it-IT" w:bidi="ar-SA"/>
      </w:rPr>
      <mc:AlternateContent>
        <mc:Choice Requires="wps">
          <w:drawing>
            <wp:anchor distT="0" distB="0" distL="114300" distR="114300" simplePos="0" relativeHeight="251658752" behindDoc="0" locked="0" layoutInCell="1" allowOverlap="1" wp14:anchorId="139A1EE2" wp14:editId="66D98E0F">
              <wp:simplePos x="0" y="0"/>
              <wp:positionH relativeFrom="column">
                <wp:posOffset>5712366</wp:posOffset>
              </wp:positionH>
              <wp:positionV relativeFrom="paragraph">
                <wp:posOffset>688965</wp:posOffset>
              </wp:positionV>
              <wp:extent cx="1071349" cy="354842"/>
              <wp:effectExtent l="0" t="0" r="0" b="762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349" cy="354842"/>
                      </a:xfrm>
                      <a:prstGeom prst="rect">
                        <a:avLst/>
                      </a:prstGeom>
                      <a:solidFill>
                        <a:srgbClr val="FFFFFF"/>
                      </a:solidFill>
                      <a:ln w="9525">
                        <a:noFill/>
                        <a:miter lim="800000"/>
                        <a:headEnd/>
                        <a:tailEnd/>
                      </a:ln>
                    </wps:spPr>
                    <wps:txbx>
                      <w:txbxContent>
                        <w:p w14:paraId="7B4EEBB2" w14:textId="77777777" w:rsidR="003A7FD0" w:rsidRDefault="003A7FD0">
                          <w:r w:rsidRPr="00AA639B">
                            <w:rPr>
                              <w:rFonts w:ascii="Arial" w:hAnsi="Arial" w:cs="Arial"/>
                              <w:b/>
                              <w:bCs/>
                              <w:color w:val="FF0000"/>
                              <w:sz w:val="20"/>
                              <w:szCs w:val="20"/>
                            </w:rPr>
                            <w:t>- Italia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49.8pt;margin-top:54.25pt;width:84.35pt;height:2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" stroked="f">
              <v:textbox>
                <w:txbxContent>
                  <w:p w14:paraId="7B4EEBB2" w14:textId="77777777" w:rsidR="003A7FD0" w:rsidRDefault="003A7FD0">
                    <w:r w:rsidRPr="00AA639B">
                      <w:rPr>
                        <w:rFonts w:ascii="Arial" w:hAnsi="Arial" w:cs="Arial"/>
                        <w:b/>
                        <w:bCs/>
                        <w:color w:val="FF0000"/>
                        <w:sz w:val="20"/>
                        <w:szCs w:val="20"/>
                      </w:rPr>
                      <w:t>- Italia -</w:t>
                    </w:r>
                  </w:p>
                </w:txbxContent>
              </v:textbox>
            </v:shape>
          </w:pict>
        </mc:Fallback>
      </mc:AlternateContent>
    </w:r>
    <w:r w:rsidR="004A7748">
      <w:rPr>
        <w:noProof/>
        <w:lang w:eastAsia="it-IT" w:bidi="ar-SA"/>
      </w:rPr>
      <mc:AlternateContent>
        <mc:Choice Requires="wps">
          <w:drawing>
            <wp:anchor distT="0" distB="0" distL="114300" distR="114300" simplePos="0" relativeHeight="251656704" behindDoc="0" locked="0" layoutInCell="1" allowOverlap="1" wp14:anchorId="74B243CD" wp14:editId="75E016F1">
              <wp:simplePos x="0" y="0"/>
              <wp:positionH relativeFrom="column">
                <wp:posOffset>4679950</wp:posOffset>
              </wp:positionH>
              <wp:positionV relativeFrom="paragraph">
                <wp:posOffset>-156845</wp:posOffset>
              </wp:positionV>
              <wp:extent cx="1985645" cy="914400"/>
              <wp:effectExtent l="635" t="0" r="4445" b="1905"/>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323E1" w14:textId="77777777" w:rsidR="00FB4782" w:rsidRDefault="00FB4782" w:rsidP="00FB4782">
                          <w:pPr>
                            <w:jc w:val="right"/>
                          </w:pPr>
                          <w:r>
                            <w:rPr>
                              <w:noProof/>
                              <w:lang w:eastAsia="it-IT" w:bidi="ar-SA"/>
                            </w:rPr>
                            <w:drawing>
                              <wp:inline distT="0" distB="0" distL="0" distR="0" wp14:anchorId="109767D2" wp14:editId="1B768B61">
                                <wp:extent cx="1131205" cy="893928"/>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Energies_Logo_RGB.png"/>
                                        <pic:cNvPicPr/>
                                      </pic:nvPicPr>
                                      <pic:blipFill>
                                        <a:blip r:embed="rId2">
                                          <a:extLst>
                                            <a:ext uri="{28A0092B-C50C-407E-A947-70E740481C1C}">
                                              <a14:useLocalDpi xmlns:a14="http://schemas.microsoft.com/office/drawing/2010/main" val="0"/>
                                            </a:ext>
                                          </a:extLst>
                                        </a:blip>
                                        <a:stretch>
                                          <a:fillRect/>
                                        </a:stretch>
                                      </pic:blipFill>
                                      <pic:spPr>
                                        <a:xfrm>
                                          <a:off x="0" y="0"/>
                                          <a:ext cx="1128331" cy="89165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8.5pt;margin-top:-12.35pt;width:156.3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" stroked="f">
              <v:textbox>
                <w:txbxContent>
                  <w:p w14:paraId="445323E1" w14:textId="77777777" w:rsidR="00FB4782" w:rsidRDefault="00FB4782" w:rsidP="00FB4782">
                    <w:pPr>
                      <w:jc w:val="right"/>
                    </w:pPr>
                    <w:r>
                      <w:rPr>
                        <w:noProof/>
                        <w:lang w:eastAsia="it-IT" w:bidi="ar-SA"/>
                      </w:rPr>
                      <w:drawing>
                        <wp:inline distT="0" distB="0" distL="0" distR="0" wp14:anchorId="109767D2" wp14:editId="1B768B61">
                          <wp:extent cx="1131205" cy="893928"/>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Energies_Logo_RGB.png"/>
                                  <pic:cNvPicPr/>
                                </pic:nvPicPr>
                                <pic:blipFill>
                                  <a:blip r:embed="rId3">
                                    <a:extLst>
                                      <a:ext uri="{28A0092B-C50C-407E-A947-70E740481C1C}">
                                        <a14:useLocalDpi xmlns:a14="http://schemas.microsoft.com/office/drawing/2010/main" val="0"/>
                                      </a:ext>
                                    </a:extLst>
                                  </a:blip>
                                  <a:stretch>
                                    <a:fillRect/>
                                  </a:stretch>
                                </pic:blipFill>
                                <pic:spPr>
                                  <a:xfrm>
                                    <a:off x="0" y="0"/>
                                    <a:ext cx="1128331" cy="891656"/>
                                  </a:xfrm>
                                  <a:prstGeom prst="rect">
                                    <a:avLst/>
                                  </a:prstGeom>
                                </pic:spPr>
                              </pic:pic>
                            </a:graphicData>
                          </a:graphic>
                        </wp:inline>
                      </w:drawing>
                    </w:r>
                  </w:p>
                </w:txbxContent>
              </v:textbox>
            </v:shape>
          </w:pict>
        </mc:Fallback>
      </mc:AlternateContent>
    </w:r>
    <w:r w:rsidR="008040EB">
      <w:rPr>
        <w:noProof/>
        <w:lang w:eastAsia="it-IT" w:bidi="ar-SA"/>
      </w:rPr>
      <w:t xml:space="preserve"> </w:t>
    </w:r>
    <w:r w:rsidR="00FB478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0B"/>
    <w:rsid w:val="000155E9"/>
    <w:rsid w:val="0002208A"/>
    <w:rsid w:val="000269FD"/>
    <w:rsid w:val="000379D1"/>
    <w:rsid w:val="00042DE5"/>
    <w:rsid w:val="00052D4E"/>
    <w:rsid w:val="0006557A"/>
    <w:rsid w:val="000838A8"/>
    <w:rsid w:val="000A0E7F"/>
    <w:rsid w:val="000C3430"/>
    <w:rsid w:val="000C45CE"/>
    <w:rsid w:val="000C4A94"/>
    <w:rsid w:val="000D1866"/>
    <w:rsid w:val="00116DBC"/>
    <w:rsid w:val="00121E71"/>
    <w:rsid w:val="00124858"/>
    <w:rsid w:val="00131916"/>
    <w:rsid w:val="0015273B"/>
    <w:rsid w:val="00172C97"/>
    <w:rsid w:val="0017467C"/>
    <w:rsid w:val="001B4BC4"/>
    <w:rsid w:val="001C3F76"/>
    <w:rsid w:val="001E5F36"/>
    <w:rsid w:val="001F2F88"/>
    <w:rsid w:val="001F6FAD"/>
    <w:rsid w:val="002070D3"/>
    <w:rsid w:val="00217EE2"/>
    <w:rsid w:val="00233A11"/>
    <w:rsid w:val="00284A00"/>
    <w:rsid w:val="002A1B53"/>
    <w:rsid w:val="0030116A"/>
    <w:rsid w:val="003300FC"/>
    <w:rsid w:val="00336F5A"/>
    <w:rsid w:val="0036091E"/>
    <w:rsid w:val="003727A0"/>
    <w:rsid w:val="00385C0F"/>
    <w:rsid w:val="00393181"/>
    <w:rsid w:val="003A7FD0"/>
    <w:rsid w:val="003B7549"/>
    <w:rsid w:val="003C0E35"/>
    <w:rsid w:val="003C2FD4"/>
    <w:rsid w:val="003E1837"/>
    <w:rsid w:val="003E6935"/>
    <w:rsid w:val="00423BD1"/>
    <w:rsid w:val="00432E92"/>
    <w:rsid w:val="00461C74"/>
    <w:rsid w:val="004655C5"/>
    <w:rsid w:val="00471E86"/>
    <w:rsid w:val="00473951"/>
    <w:rsid w:val="00481651"/>
    <w:rsid w:val="0048663C"/>
    <w:rsid w:val="0049326D"/>
    <w:rsid w:val="004A5BF0"/>
    <w:rsid w:val="004A6043"/>
    <w:rsid w:val="004A7748"/>
    <w:rsid w:val="004C2EAD"/>
    <w:rsid w:val="004C7BD2"/>
    <w:rsid w:val="004D052D"/>
    <w:rsid w:val="004E70DF"/>
    <w:rsid w:val="004F41CD"/>
    <w:rsid w:val="00500640"/>
    <w:rsid w:val="005035A2"/>
    <w:rsid w:val="00511E28"/>
    <w:rsid w:val="00547115"/>
    <w:rsid w:val="00565ADB"/>
    <w:rsid w:val="005729B8"/>
    <w:rsid w:val="0057562A"/>
    <w:rsid w:val="00582F67"/>
    <w:rsid w:val="005C28FA"/>
    <w:rsid w:val="005C6A9B"/>
    <w:rsid w:val="005D2C74"/>
    <w:rsid w:val="005F231B"/>
    <w:rsid w:val="0062105A"/>
    <w:rsid w:val="00626AAB"/>
    <w:rsid w:val="006346BB"/>
    <w:rsid w:val="00636723"/>
    <w:rsid w:val="006567E5"/>
    <w:rsid w:val="00663EAC"/>
    <w:rsid w:val="00675B59"/>
    <w:rsid w:val="00675FDE"/>
    <w:rsid w:val="00693346"/>
    <w:rsid w:val="006A5125"/>
    <w:rsid w:val="006B519C"/>
    <w:rsid w:val="006D4A1F"/>
    <w:rsid w:val="006D7DE7"/>
    <w:rsid w:val="006F1EDE"/>
    <w:rsid w:val="006F6FEC"/>
    <w:rsid w:val="00723A07"/>
    <w:rsid w:val="00725F02"/>
    <w:rsid w:val="00764E7A"/>
    <w:rsid w:val="00772E9E"/>
    <w:rsid w:val="007A122C"/>
    <w:rsid w:val="007C378C"/>
    <w:rsid w:val="007C49C6"/>
    <w:rsid w:val="007E11A3"/>
    <w:rsid w:val="007E4C27"/>
    <w:rsid w:val="007E7673"/>
    <w:rsid w:val="007F6ADB"/>
    <w:rsid w:val="0080371B"/>
    <w:rsid w:val="008040EB"/>
    <w:rsid w:val="00842AA3"/>
    <w:rsid w:val="00854CAD"/>
    <w:rsid w:val="00883007"/>
    <w:rsid w:val="008860F4"/>
    <w:rsid w:val="008A0472"/>
    <w:rsid w:val="008B7AED"/>
    <w:rsid w:val="008E5BB8"/>
    <w:rsid w:val="008F342B"/>
    <w:rsid w:val="00905F82"/>
    <w:rsid w:val="0094660B"/>
    <w:rsid w:val="009469A4"/>
    <w:rsid w:val="00951624"/>
    <w:rsid w:val="00964CC7"/>
    <w:rsid w:val="00964DC5"/>
    <w:rsid w:val="009A6BAB"/>
    <w:rsid w:val="009A70B5"/>
    <w:rsid w:val="009C556B"/>
    <w:rsid w:val="009C58A2"/>
    <w:rsid w:val="00A10157"/>
    <w:rsid w:val="00A22387"/>
    <w:rsid w:val="00A22945"/>
    <w:rsid w:val="00A304C5"/>
    <w:rsid w:val="00A33696"/>
    <w:rsid w:val="00A37877"/>
    <w:rsid w:val="00A37C2A"/>
    <w:rsid w:val="00A40E50"/>
    <w:rsid w:val="00A420E2"/>
    <w:rsid w:val="00A51516"/>
    <w:rsid w:val="00A57C07"/>
    <w:rsid w:val="00A60671"/>
    <w:rsid w:val="00A6388C"/>
    <w:rsid w:val="00AA3D36"/>
    <w:rsid w:val="00AC0790"/>
    <w:rsid w:val="00AD611D"/>
    <w:rsid w:val="00AE1EB1"/>
    <w:rsid w:val="00B0734F"/>
    <w:rsid w:val="00B2760B"/>
    <w:rsid w:val="00B31AF3"/>
    <w:rsid w:val="00B34B7F"/>
    <w:rsid w:val="00B4276D"/>
    <w:rsid w:val="00B6170B"/>
    <w:rsid w:val="00B81F09"/>
    <w:rsid w:val="00B826FA"/>
    <w:rsid w:val="00B95A6E"/>
    <w:rsid w:val="00B96BF8"/>
    <w:rsid w:val="00BD1CE6"/>
    <w:rsid w:val="00BF0C11"/>
    <w:rsid w:val="00C11F99"/>
    <w:rsid w:val="00C457EF"/>
    <w:rsid w:val="00C74B2C"/>
    <w:rsid w:val="00C918ED"/>
    <w:rsid w:val="00CD407C"/>
    <w:rsid w:val="00CE31A8"/>
    <w:rsid w:val="00CE35BD"/>
    <w:rsid w:val="00CE598B"/>
    <w:rsid w:val="00CF5A97"/>
    <w:rsid w:val="00D02FF0"/>
    <w:rsid w:val="00D36B3A"/>
    <w:rsid w:val="00D51F6A"/>
    <w:rsid w:val="00D5392F"/>
    <w:rsid w:val="00D63C36"/>
    <w:rsid w:val="00D97E2E"/>
    <w:rsid w:val="00DA2675"/>
    <w:rsid w:val="00DA4B51"/>
    <w:rsid w:val="00DD514C"/>
    <w:rsid w:val="00DD5B50"/>
    <w:rsid w:val="00DF4A89"/>
    <w:rsid w:val="00E057F8"/>
    <w:rsid w:val="00E1693C"/>
    <w:rsid w:val="00E35871"/>
    <w:rsid w:val="00E47D09"/>
    <w:rsid w:val="00E5588B"/>
    <w:rsid w:val="00E67DBA"/>
    <w:rsid w:val="00E70674"/>
    <w:rsid w:val="00E72558"/>
    <w:rsid w:val="00EB6037"/>
    <w:rsid w:val="00ED22A5"/>
    <w:rsid w:val="00ED33F5"/>
    <w:rsid w:val="00ED40EC"/>
    <w:rsid w:val="00ED4751"/>
    <w:rsid w:val="00EF7210"/>
    <w:rsid w:val="00F22549"/>
    <w:rsid w:val="00F355E1"/>
    <w:rsid w:val="00F434E5"/>
    <w:rsid w:val="00F471F0"/>
    <w:rsid w:val="00F47D08"/>
    <w:rsid w:val="00F52E5F"/>
    <w:rsid w:val="00F7735A"/>
    <w:rsid w:val="00F848F1"/>
    <w:rsid w:val="00F87E5E"/>
    <w:rsid w:val="00FA0211"/>
    <w:rsid w:val="00FA79D9"/>
    <w:rsid w:val="00FB4782"/>
    <w:rsid w:val="00FC2B82"/>
    <w:rsid w:val="00FE69AD"/>
    <w:rsid w:val="00FE6C2A"/>
    <w:rsid w:val="00FE6EB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oNotEmbedSmartTags/>
  <w:decimalSymbol w:val=","/>
  <w:listSeparator w:val=";"/>
  <w14:docId w14:val="49AC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854CAD"/>
    <w:pPr>
      <w:widowControl w:val="0"/>
      <w:suppressAutoHyphens/>
    </w:pPr>
    <w:rPr>
      <w:rFonts w:eastAsia="Arial Unicode MS" w:cs="Arial Unicode MS"/>
      <w:kern w:val="1"/>
      <w:sz w:val="24"/>
      <w:szCs w:val="24"/>
      <w:lang w:eastAsia="hi-IN" w:bidi="hi-IN"/>
    </w:rPr>
  </w:style>
  <w:style w:type="paragraph" w:styleId="Titolo1">
    <w:name w:val="heading 1"/>
    <w:basedOn w:val="Intestazione1"/>
    <w:next w:val="Corpotesto"/>
    <w:qFormat/>
    <w:rsid w:val="00854CAD"/>
    <w:pPr>
      <w:numPr>
        <w:numId w:val="1"/>
      </w:numPr>
      <w:outlineLvl w:val="0"/>
    </w:pPr>
    <w:rPr>
      <w:b/>
      <w:bCs/>
      <w:sz w:val="32"/>
      <w:szCs w:val="32"/>
    </w:rPr>
  </w:style>
  <w:style w:type="paragraph" w:styleId="Titolo2">
    <w:name w:val="heading 2"/>
    <w:basedOn w:val="Normale"/>
    <w:next w:val="Normale"/>
    <w:link w:val="Titolo2Carattere"/>
    <w:uiPriority w:val="9"/>
    <w:semiHidden/>
    <w:unhideWhenUsed/>
    <w:qFormat/>
    <w:rsid w:val="00723A07"/>
    <w:pPr>
      <w:keepNext/>
      <w:spacing w:before="240" w:after="60"/>
      <w:outlineLvl w:val="1"/>
    </w:pPr>
    <w:rPr>
      <w:rFonts w:ascii="Calibri Light" w:eastAsia="Times New Roman" w:hAnsi="Calibri Light" w:cs="Mangal"/>
      <w:b/>
      <w:bCs/>
      <w:i/>
      <w:iCs/>
      <w:sz w:val="28"/>
      <w:szCs w:val="25"/>
    </w:rPr>
  </w:style>
  <w:style w:type="paragraph" w:styleId="Titolo5">
    <w:name w:val="heading 5"/>
    <w:basedOn w:val="Normale"/>
    <w:next w:val="Normale"/>
    <w:link w:val="Titolo5Carattere"/>
    <w:uiPriority w:val="9"/>
    <w:semiHidden/>
    <w:unhideWhenUsed/>
    <w:qFormat/>
    <w:rsid w:val="00723A07"/>
    <w:pPr>
      <w:spacing w:before="240" w:after="60"/>
      <w:outlineLvl w:val="4"/>
    </w:pPr>
    <w:rPr>
      <w:rFonts w:ascii="Calibri" w:eastAsia="Times New Roman" w:hAnsi="Calibri" w:cs="Mangal"/>
      <w:b/>
      <w:bCs/>
      <w:i/>
      <w:iCs/>
      <w:sz w:val="26"/>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
    <w:rsid w:val="00854CAD"/>
    <w:pPr>
      <w:keepNext/>
      <w:spacing w:before="240" w:after="120"/>
    </w:pPr>
    <w:rPr>
      <w:rFonts w:ascii="Arial" w:hAnsi="Arial"/>
      <w:sz w:val="28"/>
      <w:szCs w:val="28"/>
    </w:rPr>
  </w:style>
  <w:style w:type="paragraph" w:styleId="Corpotesto">
    <w:name w:val="Body Text"/>
    <w:basedOn w:val="Normale"/>
    <w:rsid w:val="00854CAD"/>
    <w:pPr>
      <w:spacing w:after="120"/>
    </w:pPr>
  </w:style>
  <w:style w:type="paragraph" w:styleId="Elenco">
    <w:name w:val="List"/>
    <w:basedOn w:val="Corpotesto"/>
    <w:rsid w:val="00854CAD"/>
  </w:style>
  <w:style w:type="paragraph" w:customStyle="1" w:styleId="Didascalia1">
    <w:name w:val="Didascalia1"/>
    <w:basedOn w:val="Normale"/>
    <w:rsid w:val="00854CAD"/>
    <w:pPr>
      <w:suppressLineNumbers/>
      <w:spacing w:before="120" w:after="120"/>
    </w:pPr>
    <w:rPr>
      <w:i/>
      <w:iCs/>
    </w:rPr>
  </w:style>
  <w:style w:type="paragraph" w:customStyle="1" w:styleId="Indice">
    <w:name w:val="Indice"/>
    <w:basedOn w:val="Normale"/>
    <w:rsid w:val="00854CAD"/>
    <w:pPr>
      <w:suppressLineNumbers/>
    </w:pPr>
  </w:style>
  <w:style w:type="paragraph" w:styleId="Intestazione">
    <w:name w:val="header"/>
    <w:basedOn w:val="Normale"/>
    <w:rsid w:val="00854CAD"/>
    <w:pPr>
      <w:suppressLineNumbers/>
      <w:tabs>
        <w:tab w:val="center" w:pos="4819"/>
        <w:tab w:val="right" w:pos="9638"/>
      </w:tabs>
    </w:pPr>
  </w:style>
  <w:style w:type="paragraph" w:customStyle="1" w:styleId="Senzanome1">
    <w:name w:val="Senza nome1"/>
    <w:basedOn w:val="Titolo1"/>
    <w:rsid w:val="00854CAD"/>
    <w:pPr>
      <w:numPr>
        <w:numId w:val="0"/>
      </w:numPr>
    </w:pPr>
  </w:style>
  <w:style w:type="paragraph" w:customStyle="1" w:styleId="Roboto">
    <w:name w:val="Roboto"/>
    <w:basedOn w:val="Normale"/>
    <w:rsid w:val="00854CAD"/>
  </w:style>
  <w:style w:type="paragraph" w:styleId="Pidipagina">
    <w:name w:val="footer"/>
    <w:basedOn w:val="Normale"/>
    <w:rsid w:val="00854CAD"/>
    <w:pPr>
      <w:suppressLineNumbers/>
      <w:tabs>
        <w:tab w:val="center" w:pos="5103"/>
        <w:tab w:val="right" w:pos="10206"/>
      </w:tabs>
    </w:pPr>
  </w:style>
  <w:style w:type="character" w:customStyle="1" w:styleId="Titolo2Carattere">
    <w:name w:val="Titolo 2 Carattere"/>
    <w:link w:val="Titolo2"/>
    <w:uiPriority w:val="9"/>
    <w:semiHidden/>
    <w:rsid w:val="00723A07"/>
    <w:rPr>
      <w:rFonts w:ascii="Calibri Light" w:eastAsia="Times New Roman" w:hAnsi="Calibri Light" w:cs="Mangal"/>
      <w:b/>
      <w:bCs/>
      <w:i/>
      <w:iCs/>
      <w:kern w:val="1"/>
      <w:sz w:val="28"/>
      <w:szCs w:val="25"/>
      <w:lang w:eastAsia="hi-IN" w:bidi="hi-IN"/>
    </w:rPr>
  </w:style>
  <w:style w:type="character" w:customStyle="1" w:styleId="Titolo5Carattere">
    <w:name w:val="Titolo 5 Carattere"/>
    <w:link w:val="Titolo5"/>
    <w:uiPriority w:val="9"/>
    <w:semiHidden/>
    <w:rsid w:val="00723A07"/>
    <w:rPr>
      <w:rFonts w:ascii="Calibri" w:eastAsia="Times New Roman" w:hAnsi="Calibri" w:cs="Mangal"/>
      <w:b/>
      <w:bCs/>
      <w:i/>
      <w:iCs/>
      <w:kern w:val="1"/>
      <w:sz w:val="26"/>
      <w:szCs w:val="23"/>
      <w:lang w:eastAsia="hi-IN" w:bidi="hi-IN"/>
    </w:rPr>
  </w:style>
  <w:style w:type="paragraph" w:styleId="Testofumetto">
    <w:name w:val="Balloon Text"/>
    <w:basedOn w:val="Normale"/>
    <w:link w:val="TestofumettoCarattere"/>
    <w:uiPriority w:val="99"/>
    <w:semiHidden/>
    <w:unhideWhenUsed/>
    <w:rsid w:val="00723A07"/>
    <w:rPr>
      <w:rFonts w:ascii="Segoe UI" w:hAnsi="Segoe UI" w:cs="Mangal"/>
      <w:sz w:val="18"/>
      <w:szCs w:val="16"/>
    </w:rPr>
  </w:style>
  <w:style w:type="character" w:customStyle="1" w:styleId="TestofumettoCarattere">
    <w:name w:val="Testo fumetto Carattere"/>
    <w:link w:val="Testofumetto"/>
    <w:uiPriority w:val="99"/>
    <w:semiHidden/>
    <w:rsid w:val="00723A07"/>
    <w:rPr>
      <w:rFonts w:ascii="Segoe UI" w:eastAsia="Arial Unicode MS" w:hAnsi="Segoe UI" w:cs="Mangal"/>
      <w:kern w:val="1"/>
      <w:sz w:val="18"/>
      <w:szCs w:val="16"/>
      <w:lang w:eastAsia="hi-IN" w:bidi="hi-IN"/>
    </w:rPr>
  </w:style>
  <w:style w:type="character" w:customStyle="1" w:styleId="acopre">
    <w:name w:val="acopre"/>
    <w:basedOn w:val="Carpredefinitoparagrafo"/>
    <w:rsid w:val="009A70B5"/>
  </w:style>
  <w:style w:type="character" w:styleId="Enfasicorsivo">
    <w:name w:val="Emphasis"/>
    <w:basedOn w:val="Carpredefinitoparagrafo"/>
    <w:uiPriority w:val="20"/>
    <w:qFormat/>
    <w:rsid w:val="009A70B5"/>
    <w:rPr>
      <w:i/>
      <w:iCs/>
    </w:rPr>
  </w:style>
  <w:style w:type="character" w:styleId="Enfasigrassetto">
    <w:name w:val="Strong"/>
    <w:basedOn w:val="Carpredefinitoparagrafo"/>
    <w:uiPriority w:val="22"/>
    <w:qFormat/>
    <w:rsid w:val="009A70B5"/>
    <w:rPr>
      <w:b/>
      <w:bCs/>
    </w:rPr>
  </w:style>
  <w:style w:type="paragraph" w:styleId="Nessunaspaziatura">
    <w:name w:val="No Spacing"/>
    <w:uiPriority w:val="1"/>
    <w:qFormat/>
    <w:rsid w:val="009A70B5"/>
    <w:rPr>
      <w:rFonts w:asciiTheme="minorHAnsi" w:eastAsiaTheme="minorHAnsi" w:hAnsiTheme="minorHAnsi" w:cstheme="minorBidi"/>
      <w:sz w:val="22"/>
      <w:szCs w:val="22"/>
      <w:lang w:eastAsia="en-US"/>
    </w:rPr>
  </w:style>
  <w:style w:type="paragraph" w:styleId="Sottotitolo">
    <w:name w:val="Subtitle"/>
    <w:basedOn w:val="Normale"/>
    <w:next w:val="Normale"/>
    <w:link w:val="SottotitoloCarattere"/>
    <w:uiPriority w:val="11"/>
    <w:qFormat/>
    <w:rsid w:val="009A70B5"/>
    <w:pPr>
      <w:widowControl/>
      <w:numPr>
        <w:ilvl w:val="1"/>
      </w:numPr>
      <w:suppressAutoHyphens w:val="0"/>
      <w:spacing w:after="200" w:line="276" w:lineRule="auto"/>
    </w:pPr>
    <w:rPr>
      <w:rFonts w:asciiTheme="majorHAnsi" w:eastAsiaTheme="majorEastAsia" w:hAnsiTheme="majorHAnsi" w:cstheme="majorBidi"/>
      <w:i/>
      <w:iCs/>
      <w:color w:val="4472C4" w:themeColor="accent1"/>
      <w:spacing w:val="15"/>
      <w:kern w:val="0"/>
      <w:lang w:eastAsia="en-US" w:bidi="ar-SA"/>
    </w:rPr>
  </w:style>
  <w:style w:type="character" w:customStyle="1" w:styleId="SottotitoloCarattere">
    <w:name w:val="Sottotitolo Carattere"/>
    <w:basedOn w:val="Carpredefinitoparagrafo"/>
    <w:link w:val="Sottotitolo"/>
    <w:uiPriority w:val="11"/>
    <w:rsid w:val="009A70B5"/>
    <w:rPr>
      <w:rFonts w:asciiTheme="majorHAnsi" w:eastAsiaTheme="majorEastAsia" w:hAnsiTheme="majorHAnsi" w:cstheme="majorBidi"/>
      <w:i/>
      <w:iCs/>
      <w:color w:val="4472C4" w:themeColor="accent1"/>
      <w:spacing w:val="15"/>
      <w:sz w:val="24"/>
      <w:szCs w:val="24"/>
      <w:lang w:eastAsia="en-US"/>
    </w:rPr>
  </w:style>
  <w:style w:type="character" w:styleId="Collegamentoipertestuale">
    <w:name w:val="Hyperlink"/>
    <w:basedOn w:val="Carpredefinitoparagrafo"/>
    <w:uiPriority w:val="99"/>
    <w:unhideWhenUsed/>
    <w:rsid w:val="009A70B5"/>
    <w:rPr>
      <w:color w:val="0563C1" w:themeColor="hyperlink"/>
      <w:u w:val="single"/>
    </w:rPr>
  </w:style>
  <w:style w:type="character" w:customStyle="1" w:styleId="Menzionenonrisolta1">
    <w:name w:val="Menzione non risolta1"/>
    <w:basedOn w:val="Carpredefinitoparagrafo"/>
    <w:uiPriority w:val="99"/>
    <w:semiHidden/>
    <w:unhideWhenUsed/>
    <w:rsid w:val="00FE6C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854CAD"/>
    <w:pPr>
      <w:widowControl w:val="0"/>
      <w:suppressAutoHyphens/>
    </w:pPr>
    <w:rPr>
      <w:rFonts w:eastAsia="Arial Unicode MS" w:cs="Arial Unicode MS"/>
      <w:kern w:val="1"/>
      <w:sz w:val="24"/>
      <w:szCs w:val="24"/>
      <w:lang w:eastAsia="hi-IN" w:bidi="hi-IN"/>
    </w:rPr>
  </w:style>
  <w:style w:type="paragraph" w:styleId="Titolo1">
    <w:name w:val="heading 1"/>
    <w:basedOn w:val="Intestazione1"/>
    <w:next w:val="Corpotesto"/>
    <w:qFormat/>
    <w:rsid w:val="00854CAD"/>
    <w:pPr>
      <w:numPr>
        <w:numId w:val="1"/>
      </w:numPr>
      <w:outlineLvl w:val="0"/>
    </w:pPr>
    <w:rPr>
      <w:b/>
      <w:bCs/>
      <w:sz w:val="32"/>
      <w:szCs w:val="32"/>
    </w:rPr>
  </w:style>
  <w:style w:type="paragraph" w:styleId="Titolo2">
    <w:name w:val="heading 2"/>
    <w:basedOn w:val="Normale"/>
    <w:next w:val="Normale"/>
    <w:link w:val="Titolo2Carattere"/>
    <w:uiPriority w:val="9"/>
    <w:semiHidden/>
    <w:unhideWhenUsed/>
    <w:qFormat/>
    <w:rsid w:val="00723A07"/>
    <w:pPr>
      <w:keepNext/>
      <w:spacing w:before="240" w:after="60"/>
      <w:outlineLvl w:val="1"/>
    </w:pPr>
    <w:rPr>
      <w:rFonts w:ascii="Calibri Light" w:eastAsia="Times New Roman" w:hAnsi="Calibri Light" w:cs="Mangal"/>
      <w:b/>
      <w:bCs/>
      <w:i/>
      <w:iCs/>
      <w:sz w:val="28"/>
      <w:szCs w:val="25"/>
    </w:rPr>
  </w:style>
  <w:style w:type="paragraph" w:styleId="Titolo5">
    <w:name w:val="heading 5"/>
    <w:basedOn w:val="Normale"/>
    <w:next w:val="Normale"/>
    <w:link w:val="Titolo5Carattere"/>
    <w:uiPriority w:val="9"/>
    <w:semiHidden/>
    <w:unhideWhenUsed/>
    <w:qFormat/>
    <w:rsid w:val="00723A07"/>
    <w:pPr>
      <w:spacing w:before="240" w:after="60"/>
      <w:outlineLvl w:val="4"/>
    </w:pPr>
    <w:rPr>
      <w:rFonts w:ascii="Calibri" w:eastAsia="Times New Roman" w:hAnsi="Calibri" w:cs="Mangal"/>
      <w:b/>
      <w:bCs/>
      <w:i/>
      <w:iCs/>
      <w:sz w:val="26"/>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
    <w:rsid w:val="00854CAD"/>
    <w:pPr>
      <w:keepNext/>
      <w:spacing w:before="240" w:after="120"/>
    </w:pPr>
    <w:rPr>
      <w:rFonts w:ascii="Arial" w:hAnsi="Arial"/>
      <w:sz w:val="28"/>
      <w:szCs w:val="28"/>
    </w:rPr>
  </w:style>
  <w:style w:type="paragraph" w:styleId="Corpotesto">
    <w:name w:val="Body Text"/>
    <w:basedOn w:val="Normale"/>
    <w:rsid w:val="00854CAD"/>
    <w:pPr>
      <w:spacing w:after="120"/>
    </w:pPr>
  </w:style>
  <w:style w:type="paragraph" w:styleId="Elenco">
    <w:name w:val="List"/>
    <w:basedOn w:val="Corpotesto"/>
    <w:rsid w:val="00854CAD"/>
  </w:style>
  <w:style w:type="paragraph" w:customStyle="1" w:styleId="Didascalia1">
    <w:name w:val="Didascalia1"/>
    <w:basedOn w:val="Normale"/>
    <w:rsid w:val="00854CAD"/>
    <w:pPr>
      <w:suppressLineNumbers/>
      <w:spacing w:before="120" w:after="120"/>
    </w:pPr>
    <w:rPr>
      <w:i/>
      <w:iCs/>
    </w:rPr>
  </w:style>
  <w:style w:type="paragraph" w:customStyle="1" w:styleId="Indice">
    <w:name w:val="Indice"/>
    <w:basedOn w:val="Normale"/>
    <w:rsid w:val="00854CAD"/>
    <w:pPr>
      <w:suppressLineNumbers/>
    </w:pPr>
  </w:style>
  <w:style w:type="paragraph" w:styleId="Intestazione">
    <w:name w:val="header"/>
    <w:basedOn w:val="Normale"/>
    <w:rsid w:val="00854CAD"/>
    <w:pPr>
      <w:suppressLineNumbers/>
      <w:tabs>
        <w:tab w:val="center" w:pos="4819"/>
        <w:tab w:val="right" w:pos="9638"/>
      </w:tabs>
    </w:pPr>
  </w:style>
  <w:style w:type="paragraph" w:customStyle="1" w:styleId="Senzanome1">
    <w:name w:val="Senza nome1"/>
    <w:basedOn w:val="Titolo1"/>
    <w:rsid w:val="00854CAD"/>
    <w:pPr>
      <w:numPr>
        <w:numId w:val="0"/>
      </w:numPr>
    </w:pPr>
  </w:style>
  <w:style w:type="paragraph" w:customStyle="1" w:styleId="Roboto">
    <w:name w:val="Roboto"/>
    <w:basedOn w:val="Normale"/>
    <w:rsid w:val="00854CAD"/>
  </w:style>
  <w:style w:type="paragraph" w:styleId="Pidipagina">
    <w:name w:val="footer"/>
    <w:basedOn w:val="Normale"/>
    <w:rsid w:val="00854CAD"/>
    <w:pPr>
      <w:suppressLineNumbers/>
      <w:tabs>
        <w:tab w:val="center" w:pos="5103"/>
        <w:tab w:val="right" w:pos="10206"/>
      </w:tabs>
    </w:pPr>
  </w:style>
  <w:style w:type="character" w:customStyle="1" w:styleId="Titolo2Carattere">
    <w:name w:val="Titolo 2 Carattere"/>
    <w:link w:val="Titolo2"/>
    <w:uiPriority w:val="9"/>
    <w:semiHidden/>
    <w:rsid w:val="00723A07"/>
    <w:rPr>
      <w:rFonts w:ascii="Calibri Light" w:eastAsia="Times New Roman" w:hAnsi="Calibri Light" w:cs="Mangal"/>
      <w:b/>
      <w:bCs/>
      <w:i/>
      <w:iCs/>
      <w:kern w:val="1"/>
      <w:sz w:val="28"/>
      <w:szCs w:val="25"/>
      <w:lang w:eastAsia="hi-IN" w:bidi="hi-IN"/>
    </w:rPr>
  </w:style>
  <w:style w:type="character" w:customStyle="1" w:styleId="Titolo5Carattere">
    <w:name w:val="Titolo 5 Carattere"/>
    <w:link w:val="Titolo5"/>
    <w:uiPriority w:val="9"/>
    <w:semiHidden/>
    <w:rsid w:val="00723A07"/>
    <w:rPr>
      <w:rFonts w:ascii="Calibri" w:eastAsia="Times New Roman" w:hAnsi="Calibri" w:cs="Mangal"/>
      <w:b/>
      <w:bCs/>
      <w:i/>
      <w:iCs/>
      <w:kern w:val="1"/>
      <w:sz w:val="26"/>
      <w:szCs w:val="23"/>
      <w:lang w:eastAsia="hi-IN" w:bidi="hi-IN"/>
    </w:rPr>
  </w:style>
  <w:style w:type="paragraph" w:styleId="Testofumetto">
    <w:name w:val="Balloon Text"/>
    <w:basedOn w:val="Normale"/>
    <w:link w:val="TestofumettoCarattere"/>
    <w:uiPriority w:val="99"/>
    <w:semiHidden/>
    <w:unhideWhenUsed/>
    <w:rsid w:val="00723A07"/>
    <w:rPr>
      <w:rFonts w:ascii="Segoe UI" w:hAnsi="Segoe UI" w:cs="Mangal"/>
      <w:sz w:val="18"/>
      <w:szCs w:val="16"/>
    </w:rPr>
  </w:style>
  <w:style w:type="character" w:customStyle="1" w:styleId="TestofumettoCarattere">
    <w:name w:val="Testo fumetto Carattere"/>
    <w:link w:val="Testofumetto"/>
    <w:uiPriority w:val="99"/>
    <w:semiHidden/>
    <w:rsid w:val="00723A07"/>
    <w:rPr>
      <w:rFonts w:ascii="Segoe UI" w:eastAsia="Arial Unicode MS" w:hAnsi="Segoe UI" w:cs="Mangal"/>
      <w:kern w:val="1"/>
      <w:sz w:val="18"/>
      <w:szCs w:val="16"/>
      <w:lang w:eastAsia="hi-IN" w:bidi="hi-IN"/>
    </w:rPr>
  </w:style>
  <w:style w:type="character" w:customStyle="1" w:styleId="acopre">
    <w:name w:val="acopre"/>
    <w:basedOn w:val="Carpredefinitoparagrafo"/>
    <w:rsid w:val="009A70B5"/>
  </w:style>
  <w:style w:type="character" w:styleId="Enfasicorsivo">
    <w:name w:val="Emphasis"/>
    <w:basedOn w:val="Carpredefinitoparagrafo"/>
    <w:uiPriority w:val="20"/>
    <w:qFormat/>
    <w:rsid w:val="009A70B5"/>
    <w:rPr>
      <w:i/>
      <w:iCs/>
    </w:rPr>
  </w:style>
  <w:style w:type="character" w:styleId="Enfasigrassetto">
    <w:name w:val="Strong"/>
    <w:basedOn w:val="Carpredefinitoparagrafo"/>
    <w:uiPriority w:val="22"/>
    <w:qFormat/>
    <w:rsid w:val="009A70B5"/>
    <w:rPr>
      <w:b/>
      <w:bCs/>
    </w:rPr>
  </w:style>
  <w:style w:type="paragraph" w:styleId="Nessunaspaziatura">
    <w:name w:val="No Spacing"/>
    <w:uiPriority w:val="1"/>
    <w:qFormat/>
    <w:rsid w:val="009A70B5"/>
    <w:rPr>
      <w:rFonts w:asciiTheme="minorHAnsi" w:eastAsiaTheme="minorHAnsi" w:hAnsiTheme="minorHAnsi" w:cstheme="minorBidi"/>
      <w:sz w:val="22"/>
      <w:szCs w:val="22"/>
      <w:lang w:eastAsia="en-US"/>
    </w:rPr>
  </w:style>
  <w:style w:type="paragraph" w:styleId="Sottotitolo">
    <w:name w:val="Subtitle"/>
    <w:basedOn w:val="Normale"/>
    <w:next w:val="Normale"/>
    <w:link w:val="SottotitoloCarattere"/>
    <w:uiPriority w:val="11"/>
    <w:qFormat/>
    <w:rsid w:val="009A70B5"/>
    <w:pPr>
      <w:widowControl/>
      <w:numPr>
        <w:ilvl w:val="1"/>
      </w:numPr>
      <w:suppressAutoHyphens w:val="0"/>
      <w:spacing w:after="200" w:line="276" w:lineRule="auto"/>
    </w:pPr>
    <w:rPr>
      <w:rFonts w:asciiTheme="majorHAnsi" w:eastAsiaTheme="majorEastAsia" w:hAnsiTheme="majorHAnsi" w:cstheme="majorBidi"/>
      <w:i/>
      <w:iCs/>
      <w:color w:val="4472C4" w:themeColor="accent1"/>
      <w:spacing w:val="15"/>
      <w:kern w:val="0"/>
      <w:lang w:eastAsia="en-US" w:bidi="ar-SA"/>
    </w:rPr>
  </w:style>
  <w:style w:type="character" w:customStyle="1" w:styleId="SottotitoloCarattere">
    <w:name w:val="Sottotitolo Carattere"/>
    <w:basedOn w:val="Carpredefinitoparagrafo"/>
    <w:link w:val="Sottotitolo"/>
    <w:uiPriority w:val="11"/>
    <w:rsid w:val="009A70B5"/>
    <w:rPr>
      <w:rFonts w:asciiTheme="majorHAnsi" w:eastAsiaTheme="majorEastAsia" w:hAnsiTheme="majorHAnsi" w:cstheme="majorBidi"/>
      <w:i/>
      <w:iCs/>
      <w:color w:val="4472C4" w:themeColor="accent1"/>
      <w:spacing w:val="15"/>
      <w:sz w:val="24"/>
      <w:szCs w:val="24"/>
      <w:lang w:eastAsia="en-US"/>
    </w:rPr>
  </w:style>
  <w:style w:type="character" w:styleId="Collegamentoipertestuale">
    <w:name w:val="Hyperlink"/>
    <w:basedOn w:val="Carpredefinitoparagrafo"/>
    <w:uiPriority w:val="99"/>
    <w:unhideWhenUsed/>
    <w:rsid w:val="009A70B5"/>
    <w:rPr>
      <w:color w:val="0563C1" w:themeColor="hyperlink"/>
      <w:u w:val="single"/>
    </w:rPr>
  </w:style>
  <w:style w:type="character" w:customStyle="1" w:styleId="Menzionenonrisolta1">
    <w:name w:val="Menzione non risolta1"/>
    <w:basedOn w:val="Carpredefinitoparagrafo"/>
    <w:uiPriority w:val="99"/>
    <w:semiHidden/>
    <w:unhideWhenUsed/>
    <w:rsid w:val="00FE6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9797">
      <w:bodyDiv w:val="1"/>
      <w:marLeft w:val="0"/>
      <w:marRight w:val="0"/>
      <w:marTop w:val="0"/>
      <w:marBottom w:val="0"/>
      <w:divBdr>
        <w:top w:val="none" w:sz="0" w:space="0" w:color="auto"/>
        <w:left w:val="none" w:sz="0" w:space="0" w:color="auto"/>
        <w:bottom w:val="none" w:sz="0" w:space="0" w:color="auto"/>
        <w:right w:val="none" w:sz="0" w:space="0" w:color="auto"/>
      </w:divBdr>
    </w:div>
    <w:div w:id="713234175">
      <w:bodyDiv w:val="1"/>
      <w:marLeft w:val="0"/>
      <w:marRight w:val="0"/>
      <w:marTop w:val="0"/>
      <w:marBottom w:val="0"/>
      <w:divBdr>
        <w:top w:val="none" w:sz="0" w:space="0" w:color="auto"/>
        <w:left w:val="none" w:sz="0" w:space="0" w:color="auto"/>
        <w:bottom w:val="none" w:sz="0" w:space="0" w:color="auto"/>
        <w:right w:val="none" w:sz="0" w:space="0" w:color="auto"/>
      </w:divBdr>
    </w:div>
    <w:div w:id="963535427">
      <w:bodyDiv w:val="1"/>
      <w:marLeft w:val="0"/>
      <w:marRight w:val="0"/>
      <w:marTop w:val="0"/>
      <w:marBottom w:val="0"/>
      <w:divBdr>
        <w:top w:val="none" w:sz="0" w:space="0" w:color="auto"/>
        <w:left w:val="none" w:sz="0" w:space="0" w:color="auto"/>
        <w:bottom w:val="none" w:sz="0" w:space="0" w:color="auto"/>
        <w:right w:val="none" w:sz="0" w:space="0" w:color="auto"/>
      </w:divBdr>
    </w:div>
    <w:div w:id="970943173">
      <w:bodyDiv w:val="1"/>
      <w:marLeft w:val="0"/>
      <w:marRight w:val="0"/>
      <w:marTop w:val="0"/>
      <w:marBottom w:val="0"/>
      <w:divBdr>
        <w:top w:val="none" w:sz="0" w:space="0" w:color="auto"/>
        <w:left w:val="none" w:sz="0" w:space="0" w:color="auto"/>
        <w:bottom w:val="none" w:sz="0" w:space="0" w:color="auto"/>
        <w:right w:val="none" w:sz="0" w:space="0" w:color="auto"/>
      </w:divBdr>
    </w:div>
    <w:div w:id="974455251">
      <w:bodyDiv w:val="1"/>
      <w:marLeft w:val="0"/>
      <w:marRight w:val="0"/>
      <w:marTop w:val="0"/>
      <w:marBottom w:val="0"/>
      <w:divBdr>
        <w:top w:val="none" w:sz="0" w:space="0" w:color="auto"/>
        <w:left w:val="none" w:sz="0" w:space="0" w:color="auto"/>
        <w:bottom w:val="none" w:sz="0" w:space="0" w:color="auto"/>
        <w:right w:val="none" w:sz="0" w:space="0" w:color="auto"/>
      </w:divBdr>
    </w:div>
    <w:div w:id="1254239402">
      <w:bodyDiv w:val="1"/>
      <w:marLeft w:val="0"/>
      <w:marRight w:val="0"/>
      <w:marTop w:val="0"/>
      <w:marBottom w:val="0"/>
      <w:divBdr>
        <w:top w:val="none" w:sz="0" w:space="0" w:color="auto"/>
        <w:left w:val="none" w:sz="0" w:space="0" w:color="auto"/>
        <w:bottom w:val="none" w:sz="0" w:space="0" w:color="auto"/>
        <w:right w:val="none" w:sz="0" w:space="0" w:color="auto"/>
      </w:divBdr>
    </w:div>
    <w:div w:id="1464422434">
      <w:bodyDiv w:val="1"/>
      <w:marLeft w:val="0"/>
      <w:marRight w:val="0"/>
      <w:marTop w:val="0"/>
      <w:marBottom w:val="0"/>
      <w:divBdr>
        <w:top w:val="none" w:sz="0" w:space="0" w:color="auto"/>
        <w:left w:val="none" w:sz="0" w:space="0" w:color="auto"/>
        <w:bottom w:val="none" w:sz="0" w:space="0" w:color="auto"/>
        <w:right w:val="none" w:sz="0" w:space="0" w:color="auto"/>
      </w:divBdr>
    </w:div>
    <w:div w:id="1705667200">
      <w:bodyDiv w:val="1"/>
      <w:marLeft w:val="0"/>
      <w:marRight w:val="0"/>
      <w:marTop w:val="0"/>
      <w:marBottom w:val="0"/>
      <w:divBdr>
        <w:top w:val="none" w:sz="0" w:space="0" w:color="auto"/>
        <w:left w:val="none" w:sz="0" w:space="0" w:color="auto"/>
        <w:bottom w:val="none" w:sz="0" w:space="0" w:color="auto"/>
        <w:right w:val="none" w:sz="0" w:space="0" w:color="auto"/>
      </w:divBdr>
    </w:div>
    <w:div w:id="1917082673">
      <w:bodyDiv w:val="1"/>
      <w:marLeft w:val="0"/>
      <w:marRight w:val="0"/>
      <w:marTop w:val="0"/>
      <w:marBottom w:val="0"/>
      <w:divBdr>
        <w:top w:val="none" w:sz="0" w:space="0" w:color="auto"/>
        <w:left w:val="none" w:sz="0" w:space="0" w:color="auto"/>
        <w:bottom w:val="none" w:sz="0" w:space="0" w:color="auto"/>
        <w:right w:val="none" w:sz="0" w:space="0" w:color="auto"/>
      </w:divBdr>
    </w:div>
    <w:div w:id="19323529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vices.totalenergie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s.stampa@totalenergi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ra.pierro@retesp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DC9023E7EB045A90367710FEAA9EB" ma:contentTypeVersion="14" ma:contentTypeDescription="Crée un document." ma:contentTypeScope="" ma:versionID="6d68e7514f10153f64debceac26fb9ee">
  <xsd:schema xmlns:xsd="http://www.w3.org/2001/XMLSchema" xmlns:xs="http://www.w3.org/2001/XMLSchema" xmlns:p="http://schemas.microsoft.com/office/2006/metadata/properties" xmlns:ns3="6677b5f7-3bc5-4761-af82-f1bb46d9ceee" xmlns:ns4="a02f1c1a-0f81-4a53-b6ba-8f8ed8ae893b" targetNamespace="http://schemas.microsoft.com/office/2006/metadata/properties" ma:root="true" ma:fieldsID="48a5aef9f62761d42a608cdce8422bd6" ns3:_="" ns4:_="">
    <xsd:import namespace="6677b5f7-3bc5-4761-af82-f1bb46d9ceee"/>
    <xsd:import namespace="a02f1c1a-0f81-4a53-b6ba-8f8ed8ae893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7b5f7-3bc5-4761-af82-f1bb46d9c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2f1c1a-0f81-4a53-b6ba-8f8ed8ae89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B328A-8264-4793-A0B3-1ECA3021D000}">
  <ds:schemaRefs>
    <ds:schemaRef ds:uri="http://schemas.microsoft.com/sharepoint/v3/contenttype/forms"/>
  </ds:schemaRefs>
</ds:datastoreItem>
</file>

<file path=customXml/itemProps2.xml><?xml version="1.0" encoding="utf-8"?>
<ds:datastoreItem xmlns:ds="http://schemas.openxmlformats.org/officeDocument/2006/customXml" ds:itemID="{4F9678E8-3689-4E31-9AFC-806640D049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7FAB3-544F-48A8-8284-DC13D0E4D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7b5f7-3bc5-4761-af82-f1bb46d9ceee"/>
    <ds:schemaRef ds:uri="a02f1c1a-0f81-4a53-b6ba-8f8ed8ae8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42A400-1A80-4B3B-B5B1-707505EE2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1341</Words>
  <Characters>7644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gasp</dc:creator>
  <cp:lastModifiedBy>user</cp:lastModifiedBy>
  <cp:revision>16</cp:revision>
  <cp:lastPrinted>2021-06-14T12:09:00Z</cp:lastPrinted>
  <dcterms:created xsi:type="dcterms:W3CDTF">2021-07-08T15:22:00Z</dcterms:created>
  <dcterms:modified xsi:type="dcterms:W3CDTF">2021-07-12T16:30:00Z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0ed1b-e95f-40b5-af89-828263f287a7_Enabled">
    <vt:lpwstr>true</vt:lpwstr>
  </property>
  <property fmtid="{D5CDD505-2E9C-101B-9397-08002B2CF9AE}" pid="3" name="MSIP_Label_2b30ed1b-e95f-40b5-af89-828263f287a7_SetDate">
    <vt:lpwstr>2021-06-09T10:52:15Z</vt:lpwstr>
  </property>
  <property fmtid="{D5CDD505-2E9C-101B-9397-08002B2CF9AE}" pid="4" name="MSIP_Label_2b30ed1b-e95f-40b5-af89-828263f287a7_Method">
    <vt:lpwstr>Standard</vt:lpwstr>
  </property>
  <property fmtid="{D5CDD505-2E9C-101B-9397-08002B2CF9AE}" pid="5" name="MSIP_Label_2b30ed1b-e95f-40b5-af89-828263f287a7_Name">
    <vt:lpwstr>2b30ed1b-e95f-40b5-af89-828263f287a7</vt:lpwstr>
  </property>
  <property fmtid="{D5CDD505-2E9C-101B-9397-08002B2CF9AE}" pid="6" name="MSIP_Label_2b30ed1b-e95f-40b5-af89-828263f287a7_SiteId">
    <vt:lpwstr>329e91b0-e21f-48fb-a071-456717ecc28e</vt:lpwstr>
  </property>
  <property fmtid="{D5CDD505-2E9C-101B-9397-08002B2CF9AE}" pid="7" name="MSIP_Label_2b30ed1b-e95f-40b5-af89-828263f287a7_ActionId">
    <vt:lpwstr>3a33a2b6-d6b2-434f-aebf-4bc56aecd14e</vt:lpwstr>
  </property>
  <property fmtid="{D5CDD505-2E9C-101B-9397-08002B2CF9AE}" pid="8" name="MSIP_Label_2b30ed1b-e95f-40b5-af89-828263f287a7_ContentBits">
    <vt:lpwstr>0</vt:lpwstr>
  </property>
  <property fmtid="{D5CDD505-2E9C-101B-9397-08002B2CF9AE}" pid="9" name="ContentTypeId">
    <vt:lpwstr>0x010100FC4DC9023E7EB045A90367710FEAA9EB</vt:lpwstr>
  </property>
</Properties>
</file>